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5B618031" w:rsidR="0056144A" w:rsidRPr="0086772C" w:rsidRDefault="000122ED" w:rsidP="00DD199C">
      <w:pPr>
        <w:spacing w:line="360" w:lineRule="auto"/>
        <w:jc w:val="center"/>
        <w:rPr>
          <w:rFonts w:eastAsia="Calibri"/>
          <w:b/>
          <w:color w:val="000000"/>
          <w:sz w:val="28"/>
          <w:szCs w:val="28"/>
          <w:u w:val="single"/>
          <w:lang w:eastAsia="en-US"/>
        </w:rPr>
      </w:pPr>
      <w:r w:rsidRPr="00981EEE">
        <w:rPr>
          <w:rFonts w:eastAsia="Calibri"/>
          <w:b/>
          <w:i/>
          <w:iCs/>
          <w:color w:val="000000"/>
          <w:sz w:val="28"/>
          <w:szCs w:val="28"/>
          <w:u w:val="single"/>
          <w:lang w:eastAsia="en-US"/>
        </w:rPr>
        <w:t>Regulaminu udzielania zamówień w Polskiej Grupie Górniczej S.A</w:t>
      </w:r>
      <w:r w:rsidRPr="00981EE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r w:rsidR="00981EEE">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3812F616"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81EEE">
        <w:rPr>
          <w:rFonts w:eastAsia="Calibri"/>
          <w:b/>
          <w:color w:val="000000"/>
          <w:sz w:val="28"/>
          <w:szCs w:val="28"/>
          <w:lang w:eastAsia="en-US"/>
        </w:rPr>
        <w:t xml:space="preserve">Dostawa chwytaka elektromagnetycznego do stacji przygotowania magnetytu ZPMW w PGG S.A. Oddział KWK Sośnica. </w:t>
      </w:r>
    </w:p>
    <w:p w14:paraId="3DE14426" w14:textId="522EBD6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81EEE">
        <w:rPr>
          <w:rFonts w:eastAsia="Calibri"/>
          <w:b/>
          <w:color w:val="000000"/>
          <w:sz w:val="28"/>
          <w:szCs w:val="28"/>
          <w:lang w:eastAsia="en-US"/>
        </w:rPr>
        <w:t xml:space="preserve">412500837 </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D1F7775" w14:textId="28704783" w:rsidR="001755C8"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1616929" w:history="1">
            <w:r w:rsidR="001755C8" w:rsidRPr="003A7AC0">
              <w:rPr>
                <w:rStyle w:val="Hipercze"/>
                <w:noProof/>
              </w:rPr>
              <w:t>Część I. Zamawiający:</w:t>
            </w:r>
            <w:r w:rsidR="001755C8">
              <w:rPr>
                <w:noProof/>
                <w:webHidden/>
              </w:rPr>
              <w:tab/>
            </w:r>
            <w:r w:rsidR="001755C8">
              <w:rPr>
                <w:noProof/>
                <w:webHidden/>
              </w:rPr>
              <w:fldChar w:fldCharType="begin"/>
            </w:r>
            <w:r w:rsidR="001755C8">
              <w:rPr>
                <w:noProof/>
                <w:webHidden/>
              </w:rPr>
              <w:instrText xml:space="preserve"> PAGEREF _Toc221616929 \h </w:instrText>
            </w:r>
            <w:r w:rsidR="001755C8">
              <w:rPr>
                <w:noProof/>
                <w:webHidden/>
              </w:rPr>
            </w:r>
            <w:r w:rsidR="001755C8">
              <w:rPr>
                <w:noProof/>
                <w:webHidden/>
              </w:rPr>
              <w:fldChar w:fldCharType="separate"/>
            </w:r>
            <w:r w:rsidR="005F3D6A">
              <w:rPr>
                <w:noProof/>
                <w:webHidden/>
              </w:rPr>
              <w:t>3</w:t>
            </w:r>
            <w:r w:rsidR="001755C8">
              <w:rPr>
                <w:noProof/>
                <w:webHidden/>
              </w:rPr>
              <w:fldChar w:fldCharType="end"/>
            </w:r>
          </w:hyperlink>
        </w:p>
        <w:p w14:paraId="3B36B339" w14:textId="4ACE1B03"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0" w:history="1">
            <w:r w:rsidRPr="003A7AC0">
              <w:rPr>
                <w:rStyle w:val="Hipercze"/>
                <w:noProof/>
              </w:rPr>
              <w:t>Część II. Postępowanie</w:t>
            </w:r>
            <w:r>
              <w:rPr>
                <w:noProof/>
                <w:webHidden/>
              </w:rPr>
              <w:tab/>
            </w:r>
            <w:r>
              <w:rPr>
                <w:noProof/>
                <w:webHidden/>
              </w:rPr>
              <w:fldChar w:fldCharType="begin"/>
            </w:r>
            <w:r>
              <w:rPr>
                <w:noProof/>
                <w:webHidden/>
              </w:rPr>
              <w:instrText xml:space="preserve"> PAGEREF _Toc221616930 \h </w:instrText>
            </w:r>
            <w:r>
              <w:rPr>
                <w:noProof/>
                <w:webHidden/>
              </w:rPr>
            </w:r>
            <w:r>
              <w:rPr>
                <w:noProof/>
                <w:webHidden/>
              </w:rPr>
              <w:fldChar w:fldCharType="separate"/>
            </w:r>
            <w:r w:rsidR="005F3D6A">
              <w:rPr>
                <w:noProof/>
                <w:webHidden/>
              </w:rPr>
              <w:t>3</w:t>
            </w:r>
            <w:r>
              <w:rPr>
                <w:noProof/>
                <w:webHidden/>
              </w:rPr>
              <w:fldChar w:fldCharType="end"/>
            </w:r>
          </w:hyperlink>
        </w:p>
        <w:p w14:paraId="3C8664F4" w14:textId="7126A11E"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1" w:history="1">
            <w:r w:rsidRPr="003A7AC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_Toc221616931 \h </w:instrText>
            </w:r>
            <w:r>
              <w:rPr>
                <w:noProof/>
                <w:webHidden/>
              </w:rPr>
            </w:r>
            <w:r>
              <w:rPr>
                <w:noProof/>
                <w:webHidden/>
              </w:rPr>
              <w:fldChar w:fldCharType="separate"/>
            </w:r>
            <w:r w:rsidR="005F3D6A">
              <w:rPr>
                <w:noProof/>
                <w:webHidden/>
              </w:rPr>
              <w:t>4</w:t>
            </w:r>
            <w:r>
              <w:rPr>
                <w:noProof/>
                <w:webHidden/>
              </w:rPr>
              <w:fldChar w:fldCharType="end"/>
            </w:r>
          </w:hyperlink>
        </w:p>
        <w:p w14:paraId="0ADBB6EA" w14:textId="002774DC"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2" w:history="1">
            <w:r w:rsidRPr="003A7AC0">
              <w:rPr>
                <w:rStyle w:val="Hipercze"/>
                <w:noProof/>
              </w:rPr>
              <w:t>Część IV. Oferty częściowe</w:t>
            </w:r>
            <w:r>
              <w:rPr>
                <w:noProof/>
                <w:webHidden/>
              </w:rPr>
              <w:tab/>
            </w:r>
            <w:r>
              <w:rPr>
                <w:noProof/>
                <w:webHidden/>
              </w:rPr>
              <w:fldChar w:fldCharType="begin"/>
            </w:r>
            <w:r>
              <w:rPr>
                <w:noProof/>
                <w:webHidden/>
              </w:rPr>
              <w:instrText xml:space="preserve"> PAGEREF _Toc221616932 \h </w:instrText>
            </w:r>
            <w:r>
              <w:rPr>
                <w:noProof/>
                <w:webHidden/>
              </w:rPr>
            </w:r>
            <w:r>
              <w:rPr>
                <w:noProof/>
                <w:webHidden/>
              </w:rPr>
              <w:fldChar w:fldCharType="separate"/>
            </w:r>
            <w:r w:rsidR="005F3D6A">
              <w:rPr>
                <w:noProof/>
                <w:webHidden/>
              </w:rPr>
              <w:t>4</w:t>
            </w:r>
            <w:r>
              <w:rPr>
                <w:noProof/>
                <w:webHidden/>
              </w:rPr>
              <w:fldChar w:fldCharType="end"/>
            </w:r>
          </w:hyperlink>
        </w:p>
        <w:p w14:paraId="2A04F36B" w14:textId="0A607403"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3" w:history="1">
            <w:r w:rsidRPr="003A7AC0">
              <w:rPr>
                <w:rStyle w:val="Hipercze"/>
                <w:noProof/>
              </w:rPr>
              <w:t>Część V. Kwalifikacja podmiotowa Wykonawców</w:t>
            </w:r>
            <w:r>
              <w:rPr>
                <w:noProof/>
                <w:webHidden/>
              </w:rPr>
              <w:tab/>
            </w:r>
            <w:r>
              <w:rPr>
                <w:noProof/>
                <w:webHidden/>
              </w:rPr>
              <w:fldChar w:fldCharType="begin"/>
            </w:r>
            <w:r>
              <w:rPr>
                <w:noProof/>
                <w:webHidden/>
              </w:rPr>
              <w:instrText xml:space="preserve"> PAGEREF _Toc221616933 \h </w:instrText>
            </w:r>
            <w:r>
              <w:rPr>
                <w:noProof/>
                <w:webHidden/>
              </w:rPr>
            </w:r>
            <w:r>
              <w:rPr>
                <w:noProof/>
                <w:webHidden/>
              </w:rPr>
              <w:fldChar w:fldCharType="separate"/>
            </w:r>
            <w:r w:rsidR="005F3D6A">
              <w:rPr>
                <w:noProof/>
                <w:webHidden/>
              </w:rPr>
              <w:t>4</w:t>
            </w:r>
            <w:r>
              <w:rPr>
                <w:noProof/>
                <w:webHidden/>
              </w:rPr>
              <w:fldChar w:fldCharType="end"/>
            </w:r>
          </w:hyperlink>
        </w:p>
        <w:p w14:paraId="1AFB237E" w14:textId="4AD799C3"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4" w:history="1">
            <w:r w:rsidRPr="003A7AC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_Toc221616934 \h </w:instrText>
            </w:r>
            <w:r>
              <w:rPr>
                <w:noProof/>
                <w:webHidden/>
              </w:rPr>
            </w:r>
            <w:r>
              <w:rPr>
                <w:noProof/>
                <w:webHidden/>
              </w:rPr>
              <w:fldChar w:fldCharType="separate"/>
            </w:r>
            <w:r w:rsidR="005F3D6A">
              <w:rPr>
                <w:noProof/>
                <w:webHidden/>
              </w:rPr>
              <w:t>7</w:t>
            </w:r>
            <w:r>
              <w:rPr>
                <w:noProof/>
                <w:webHidden/>
              </w:rPr>
              <w:fldChar w:fldCharType="end"/>
            </w:r>
          </w:hyperlink>
        </w:p>
        <w:p w14:paraId="2F8D6786" w14:textId="4F6CF35D"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5" w:history="1">
            <w:r w:rsidRPr="003A7AC0">
              <w:rPr>
                <w:rStyle w:val="Hipercze"/>
                <w:noProof/>
              </w:rPr>
              <w:t>Część VII. Udostępnienie zasobów</w:t>
            </w:r>
            <w:r>
              <w:rPr>
                <w:noProof/>
                <w:webHidden/>
              </w:rPr>
              <w:tab/>
            </w:r>
            <w:r>
              <w:rPr>
                <w:noProof/>
                <w:webHidden/>
              </w:rPr>
              <w:fldChar w:fldCharType="begin"/>
            </w:r>
            <w:r>
              <w:rPr>
                <w:noProof/>
                <w:webHidden/>
              </w:rPr>
              <w:instrText xml:space="preserve"> PAGEREF _Toc221616935 \h </w:instrText>
            </w:r>
            <w:r>
              <w:rPr>
                <w:noProof/>
                <w:webHidden/>
              </w:rPr>
            </w:r>
            <w:r>
              <w:rPr>
                <w:noProof/>
                <w:webHidden/>
              </w:rPr>
              <w:fldChar w:fldCharType="separate"/>
            </w:r>
            <w:r w:rsidR="005F3D6A">
              <w:rPr>
                <w:noProof/>
                <w:webHidden/>
              </w:rPr>
              <w:t>8</w:t>
            </w:r>
            <w:r>
              <w:rPr>
                <w:noProof/>
                <w:webHidden/>
              </w:rPr>
              <w:fldChar w:fldCharType="end"/>
            </w:r>
          </w:hyperlink>
        </w:p>
        <w:p w14:paraId="5EC955D8" w14:textId="09B578A0"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6" w:history="1">
            <w:r w:rsidRPr="003A7AC0">
              <w:rPr>
                <w:rStyle w:val="Hipercze"/>
                <w:noProof/>
              </w:rPr>
              <w:t>Część VIII. Podmiotowe środki dowodowe.</w:t>
            </w:r>
            <w:r>
              <w:rPr>
                <w:noProof/>
                <w:webHidden/>
              </w:rPr>
              <w:tab/>
            </w:r>
            <w:r>
              <w:rPr>
                <w:noProof/>
                <w:webHidden/>
              </w:rPr>
              <w:fldChar w:fldCharType="begin"/>
            </w:r>
            <w:r>
              <w:rPr>
                <w:noProof/>
                <w:webHidden/>
              </w:rPr>
              <w:instrText xml:space="preserve"> PAGEREF _Toc221616936 \h </w:instrText>
            </w:r>
            <w:r>
              <w:rPr>
                <w:noProof/>
                <w:webHidden/>
              </w:rPr>
            </w:r>
            <w:r>
              <w:rPr>
                <w:noProof/>
                <w:webHidden/>
              </w:rPr>
              <w:fldChar w:fldCharType="separate"/>
            </w:r>
            <w:r w:rsidR="005F3D6A">
              <w:rPr>
                <w:noProof/>
                <w:webHidden/>
              </w:rPr>
              <w:t>9</w:t>
            </w:r>
            <w:r>
              <w:rPr>
                <w:noProof/>
                <w:webHidden/>
              </w:rPr>
              <w:fldChar w:fldCharType="end"/>
            </w:r>
          </w:hyperlink>
        </w:p>
        <w:p w14:paraId="6CEF3B53" w14:textId="08E4C5E2"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7" w:history="1">
            <w:r w:rsidRPr="003A7AC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_Toc221616937 \h </w:instrText>
            </w:r>
            <w:r>
              <w:rPr>
                <w:noProof/>
                <w:webHidden/>
              </w:rPr>
            </w:r>
            <w:r>
              <w:rPr>
                <w:noProof/>
                <w:webHidden/>
              </w:rPr>
              <w:fldChar w:fldCharType="separate"/>
            </w:r>
            <w:r w:rsidR="005F3D6A">
              <w:rPr>
                <w:noProof/>
                <w:webHidden/>
              </w:rPr>
              <w:t>12</w:t>
            </w:r>
            <w:r>
              <w:rPr>
                <w:noProof/>
                <w:webHidden/>
              </w:rPr>
              <w:fldChar w:fldCharType="end"/>
            </w:r>
          </w:hyperlink>
        </w:p>
        <w:p w14:paraId="30C3C2A9" w14:textId="3EB4EFAF"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8" w:history="1">
            <w:r w:rsidRPr="003A7AC0">
              <w:rPr>
                <w:rStyle w:val="Hipercze"/>
                <w:noProof/>
              </w:rPr>
              <w:t>Część X. Podwykonawstwo</w:t>
            </w:r>
            <w:r>
              <w:rPr>
                <w:noProof/>
                <w:webHidden/>
              </w:rPr>
              <w:tab/>
            </w:r>
            <w:r>
              <w:rPr>
                <w:noProof/>
                <w:webHidden/>
              </w:rPr>
              <w:fldChar w:fldCharType="begin"/>
            </w:r>
            <w:r>
              <w:rPr>
                <w:noProof/>
                <w:webHidden/>
              </w:rPr>
              <w:instrText xml:space="preserve"> PAGEREF _Toc221616938 \h </w:instrText>
            </w:r>
            <w:r>
              <w:rPr>
                <w:noProof/>
                <w:webHidden/>
              </w:rPr>
            </w:r>
            <w:r>
              <w:rPr>
                <w:noProof/>
                <w:webHidden/>
              </w:rPr>
              <w:fldChar w:fldCharType="separate"/>
            </w:r>
            <w:r w:rsidR="005F3D6A">
              <w:rPr>
                <w:noProof/>
                <w:webHidden/>
              </w:rPr>
              <w:t>13</w:t>
            </w:r>
            <w:r>
              <w:rPr>
                <w:noProof/>
                <w:webHidden/>
              </w:rPr>
              <w:fldChar w:fldCharType="end"/>
            </w:r>
          </w:hyperlink>
        </w:p>
        <w:p w14:paraId="610F8943" w14:textId="638FA59D"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39" w:history="1">
            <w:r w:rsidRPr="003A7AC0">
              <w:rPr>
                <w:rStyle w:val="Hipercze"/>
                <w:noProof/>
              </w:rPr>
              <w:t>Część XI. Wadium</w:t>
            </w:r>
            <w:r>
              <w:rPr>
                <w:noProof/>
                <w:webHidden/>
              </w:rPr>
              <w:tab/>
            </w:r>
            <w:r>
              <w:rPr>
                <w:noProof/>
                <w:webHidden/>
              </w:rPr>
              <w:fldChar w:fldCharType="begin"/>
            </w:r>
            <w:r>
              <w:rPr>
                <w:noProof/>
                <w:webHidden/>
              </w:rPr>
              <w:instrText xml:space="preserve"> PAGEREF _Toc221616939 \h </w:instrText>
            </w:r>
            <w:r>
              <w:rPr>
                <w:noProof/>
                <w:webHidden/>
              </w:rPr>
            </w:r>
            <w:r>
              <w:rPr>
                <w:noProof/>
                <w:webHidden/>
              </w:rPr>
              <w:fldChar w:fldCharType="separate"/>
            </w:r>
            <w:r w:rsidR="005F3D6A">
              <w:rPr>
                <w:noProof/>
                <w:webHidden/>
              </w:rPr>
              <w:t>13</w:t>
            </w:r>
            <w:r>
              <w:rPr>
                <w:noProof/>
                <w:webHidden/>
              </w:rPr>
              <w:fldChar w:fldCharType="end"/>
            </w:r>
          </w:hyperlink>
        </w:p>
        <w:p w14:paraId="2C11AE33" w14:textId="33ABB41D"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0" w:history="1">
            <w:r w:rsidRPr="003A7AC0">
              <w:rPr>
                <w:rStyle w:val="Hipercze"/>
                <w:noProof/>
              </w:rPr>
              <w:t>Część XII. Opis sposobu przygotowania oferty</w:t>
            </w:r>
            <w:r>
              <w:rPr>
                <w:noProof/>
                <w:webHidden/>
              </w:rPr>
              <w:tab/>
            </w:r>
            <w:r>
              <w:rPr>
                <w:noProof/>
                <w:webHidden/>
              </w:rPr>
              <w:fldChar w:fldCharType="begin"/>
            </w:r>
            <w:r>
              <w:rPr>
                <w:noProof/>
                <w:webHidden/>
              </w:rPr>
              <w:instrText xml:space="preserve"> PAGEREF _Toc221616940 \h </w:instrText>
            </w:r>
            <w:r>
              <w:rPr>
                <w:noProof/>
                <w:webHidden/>
              </w:rPr>
            </w:r>
            <w:r>
              <w:rPr>
                <w:noProof/>
                <w:webHidden/>
              </w:rPr>
              <w:fldChar w:fldCharType="separate"/>
            </w:r>
            <w:r w:rsidR="005F3D6A">
              <w:rPr>
                <w:noProof/>
                <w:webHidden/>
              </w:rPr>
              <w:t>13</w:t>
            </w:r>
            <w:r>
              <w:rPr>
                <w:noProof/>
                <w:webHidden/>
              </w:rPr>
              <w:fldChar w:fldCharType="end"/>
            </w:r>
          </w:hyperlink>
        </w:p>
        <w:p w14:paraId="3D54B2B8" w14:textId="1E3E80C6"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1" w:history="1">
            <w:r w:rsidRPr="003A7AC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_Toc221616941 \h </w:instrText>
            </w:r>
            <w:r>
              <w:rPr>
                <w:noProof/>
                <w:webHidden/>
              </w:rPr>
            </w:r>
            <w:r>
              <w:rPr>
                <w:noProof/>
                <w:webHidden/>
              </w:rPr>
              <w:fldChar w:fldCharType="separate"/>
            </w:r>
            <w:r w:rsidR="005F3D6A">
              <w:rPr>
                <w:noProof/>
                <w:webHidden/>
              </w:rPr>
              <w:t>16</w:t>
            </w:r>
            <w:r>
              <w:rPr>
                <w:noProof/>
                <w:webHidden/>
              </w:rPr>
              <w:fldChar w:fldCharType="end"/>
            </w:r>
          </w:hyperlink>
        </w:p>
        <w:p w14:paraId="75590EAA" w14:textId="2BCDB52C"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2" w:history="1">
            <w:r w:rsidRPr="003A7AC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_Toc221616942 \h </w:instrText>
            </w:r>
            <w:r>
              <w:rPr>
                <w:noProof/>
                <w:webHidden/>
              </w:rPr>
            </w:r>
            <w:r>
              <w:rPr>
                <w:noProof/>
                <w:webHidden/>
              </w:rPr>
              <w:fldChar w:fldCharType="separate"/>
            </w:r>
            <w:r w:rsidR="005F3D6A">
              <w:rPr>
                <w:noProof/>
                <w:webHidden/>
              </w:rPr>
              <w:t>17</w:t>
            </w:r>
            <w:r>
              <w:rPr>
                <w:noProof/>
                <w:webHidden/>
              </w:rPr>
              <w:fldChar w:fldCharType="end"/>
            </w:r>
          </w:hyperlink>
        </w:p>
        <w:p w14:paraId="74947715" w14:textId="2099EC2C"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3" w:history="1">
            <w:r w:rsidRPr="003A7AC0">
              <w:rPr>
                <w:rStyle w:val="Hipercze"/>
                <w:noProof/>
              </w:rPr>
              <w:t>Część XV. Opis sposobu obliczenia ceny</w:t>
            </w:r>
            <w:r>
              <w:rPr>
                <w:noProof/>
                <w:webHidden/>
              </w:rPr>
              <w:tab/>
            </w:r>
            <w:r>
              <w:rPr>
                <w:noProof/>
                <w:webHidden/>
              </w:rPr>
              <w:fldChar w:fldCharType="begin"/>
            </w:r>
            <w:r>
              <w:rPr>
                <w:noProof/>
                <w:webHidden/>
              </w:rPr>
              <w:instrText xml:space="preserve"> PAGEREF _Toc221616943 \h </w:instrText>
            </w:r>
            <w:r>
              <w:rPr>
                <w:noProof/>
                <w:webHidden/>
              </w:rPr>
            </w:r>
            <w:r>
              <w:rPr>
                <w:noProof/>
                <w:webHidden/>
              </w:rPr>
              <w:fldChar w:fldCharType="separate"/>
            </w:r>
            <w:r w:rsidR="005F3D6A">
              <w:rPr>
                <w:noProof/>
                <w:webHidden/>
              </w:rPr>
              <w:t>17</w:t>
            </w:r>
            <w:r>
              <w:rPr>
                <w:noProof/>
                <w:webHidden/>
              </w:rPr>
              <w:fldChar w:fldCharType="end"/>
            </w:r>
          </w:hyperlink>
        </w:p>
        <w:p w14:paraId="7EA94D0C" w14:textId="2304D5BE"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4" w:history="1">
            <w:r w:rsidRPr="003A7AC0">
              <w:rPr>
                <w:rStyle w:val="Hipercze"/>
                <w:noProof/>
              </w:rPr>
              <w:t>Część XVI. Kryteria oceny ofert</w:t>
            </w:r>
            <w:r>
              <w:rPr>
                <w:noProof/>
                <w:webHidden/>
              </w:rPr>
              <w:tab/>
            </w:r>
            <w:r>
              <w:rPr>
                <w:noProof/>
                <w:webHidden/>
              </w:rPr>
              <w:fldChar w:fldCharType="begin"/>
            </w:r>
            <w:r>
              <w:rPr>
                <w:noProof/>
                <w:webHidden/>
              </w:rPr>
              <w:instrText xml:space="preserve"> PAGEREF _Toc221616944 \h </w:instrText>
            </w:r>
            <w:r>
              <w:rPr>
                <w:noProof/>
                <w:webHidden/>
              </w:rPr>
            </w:r>
            <w:r>
              <w:rPr>
                <w:noProof/>
                <w:webHidden/>
              </w:rPr>
              <w:fldChar w:fldCharType="separate"/>
            </w:r>
            <w:r w:rsidR="005F3D6A">
              <w:rPr>
                <w:noProof/>
                <w:webHidden/>
              </w:rPr>
              <w:t>18</w:t>
            </w:r>
            <w:r>
              <w:rPr>
                <w:noProof/>
                <w:webHidden/>
              </w:rPr>
              <w:fldChar w:fldCharType="end"/>
            </w:r>
          </w:hyperlink>
        </w:p>
        <w:p w14:paraId="3FFDBF45" w14:textId="1263E542"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5" w:history="1">
            <w:r w:rsidRPr="003A7AC0">
              <w:rPr>
                <w:rStyle w:val="Hipercze"/>
                <w:noProof/>
              </w:rPr>
              <w:t>Część XVII. Aukcja elektroniczna</w:t>
            </w:r>
            <w:r>
              <w:rPr>
                <w:noProof/>
                <w:webHidden/>
              </w:rPr>
              <w:tab/>
            </w:r>
            <w:r>
              <w:rPr>
                <w:noProof/>
                <w:webHidden/>
              </w:rPr>
              <w:fldChar w:fldCharType="begin"/>
            </w:r>
            <w:r>
              <w:rPr>
                <w:noProof/>
                <w:webHidden/>
              </w:rPr>
              <w:instrText xml:space="preserve"> PAGEREF _Toc221616945 \h </w:instrText>
            </w:r>
            <w:r>
              <w:rPr>
                <w:noProof/>
                <w:webHidden/>
              </w:rPr>
            </w:r>
            <w:r>
              <w:rPr>
                <w:noProof/>
                <w:webHidden/>
              </w:rPr>
              <w:fldChar w:fldCharType="separate"/>
            </w:r>
            <w:r w:rsidR="005F3D6A">
              <w:rPr>
                <w:noProof/>
                <w:webHidden/>
              </w:rPr>
              <w:t>18</w:t>
            </w:r>
            <w:r>
              <w:rPr>
                <w:noProof/>
                <w:webHidden/>
              </w:rPr>
              <w:fldChar w:fldCharType="end"/>
            </w:r>
          </w:hyperlink>
        </w:p>
        <w:p w14:paraId="049F81ED" w14:textId="5ACC3E53"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6" w:history="1">
            <w:r w:rsidRPr="003A7AC0">
              <w:rPr>
                <w:rStyle w:val="Hipercze"/>
                <w:noProof/>
              </w:rPr>
              <w:t>XVIII. Kolejność podejmowania czynności przez Zamawiającego</w:t>
            </w:r>
            <w:r>
              <w:rPr>
                <w:noProof/>
                <w:webHidden/>
              </w:rPr>
              <w:tab/>
            </w:r>
            <w:r>
              <w:rPr>
                <w:noProof/>
                <w:webHidden/>
              </w:rPr>
              <w:fldChar w:fldCharType="begin"/>
            </w:r>
            <w:r>
              <w:rPr>
                <w:noProof/>
                <w:webHidden/>
              </w:rPr>
              <w:instrText xml:space="preserve"> PAGEREF _Toc221616946 \h </w:instrText>
            </w:r>
            <w:r>
              <w:rPr>
                <w:noProof/>
                <w:webHidden/>
              </w:rPr>
            </w:r>
            <w:r>
              <w:rPr>
                <w:noProof/>
                <w:webHidden/>
              </w:rPr>
              <w:fldChar w:fldCharType="separate"/>
            </w:r>
            <w:r w:rsidR="005F3D6A">
              <w:rPr>
                <w:noProof/>
                <w:webHidden/>
              </w:rPr>
              <w:t>21</w:t>
            </w:r>
            <w:r>
              <w:rPr>
                <w:noProof/>
                <w:webHidden/>
              </w:rPr>
              <w:fldChar w:fldCharType="end"/>
            </w:r>
          </w:hyperlink>
        </w:p>
        <w:p w14:paraId="76481BFD" w14:textId="0D35341A"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7" w:history="1">
            <w:r w:rsidRPr="003A7AC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_Toc221616947 \h </w:instrText>
            </w:r>
            <w:r>
              <w:rPr>
                <w:noProof/>
                <w:webHidden/>
              </w:rPr>
            </w:r>
            <w:r>
              <w:rPr>
                <w:noProof/>
                <w:webHidden/>
              </w:rPr>
              <w:fldChar w:fldCharType="separate"/>
            </w:r>
            <w:r w:rsidR="005F3D6A">
              <w:rPr>
                <w:noProof/>
                <w:webHidden/>
              </w:rPr>
              <w:t>21</w:t>
            </w:r>
            <w:r>
              <w:rPr>
                <w:noProof/>
                <w:webHidden/>
              </w:rPr>
              <w:fldChar w:fldCharType="end"/>
            </w:r>
          </w:hyperlink>
        </w:p>
        <w:p w14:paraId="4766B045" w14:textId="573C4F10"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8" w:history="1">
            <w:r w:rsidRPr="003A7AC0">
              <w:rPr>
                <w:rStyle w:val="Hipercze"/>
                <w:noProof/>
              </w:rPr>
              <w:t>Część XX. Istotne postanowienia umowy</w:t>
            </w:r>
            <w:r>
              <w:rPr>
                <w:noProof/>
                <w:webHidden/>
              </w:rPr>
              <w:tab/>
            </w:r>
            <w:r>
              <w:rPr>
                <w:noProof/>
                <w:webHidden/>
              </w:rPr>
              <w:fldChar w:fldCharType="begin"/>
            </w:r>
            <w:r>
              <w:rPr>
                <w:noProof/>
                <w:webHidden/>
              </w:rPr>
              <w:instrText xml:space="preserve"> PAGEREF _Toc221616948 \h </w:instrText>
            </w:r>
            <w:r>
              <w:rPr>
                <w:noProof/>
                <w:webHidden/>
              </w:rPr>
            </w:r>
            <w:r>
              <w:rPr>
                <w:noProof/>
                <w:webHidden/>
              </w:rPr>
              <w:fldChar w:fldCharType="separate"/>
            </w:r>
            <w:r w:rsidR="005F3D6A">
              <w:rPr>
                <w:noProof/>
                <w:webHidden/>
              </w:rPr>
              <w:t>22</w:t>
            </w:r>
            <w:r>
              <w:rPr>
                <w:noProof/>
                <w:webHidden/>
              </w:rPr>
              <w:fldChar w:fldCharType="end"/>
            </w:r>
          </w:hyperlink>
        </w:p>
        <w:p w14:paraId="49852E8B" w14:textId="2A886D64"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49" w:history="1">
            <w:r w:rsidRPr="003A7AC0">
              <w:rPr>
                <w:rStyle w:val="Hipercze"/>
                <w:noProof/>
              </w:rPr>
              <w:t xml:space="preserve">Część XXI. Formalności, jakie należy dopełnić przed zawarciem umowy – </w:t>
            </w:r>
            <w:r w:rsidRPr="003A7AC0">
              <w:rPr>
                <w:rStyle w:val="Hipercze"/>
                <w:i/>
                <w:iCs/>
                <w:noProof/>
              </w:rPr>
              <w:t>nie dotyczy</w:t>
            </w:r>
            <w:r w:rsidRPr="003A7AC0">
              <w:rPr>
                <w:rStyle w:val="Hipercze"/>
                <w:noProof/>
              </w:rPr>
              <w:t>.</w:t>
            </w:r>
            <w:r>
              <w:rPr>
                <w:noProof/>
                <w:webHidden/>
              </w:rPr>
              <w:tab/>
            </w:r>
            <w:r>
              <w:rPr>
                <w:noProof/>
                <w:webHidden/>
              </w:rPr>
              <w:fldChar w:fldCharType="begin"/>
            </w:r>
            <w:r>
              <w:rPr>
                <w:noProof/>
                <w:webHidden/>
              </w:rPr>
              <w:instrText xml:space="preserve"> PAGEREF _Toc221616949 \h </w:instrText>
            </w:r>
            <w:r>
              <w:rPr>
                <w:noProof/>
                <w:webHidden/>
              </w:rPr>
            </w:r>
            <w:r>
              <w:rPr>
                <w:noProof/>
                <w:webHidden/>
              </w:rPr>
              <w:fldChar w:fldCharType="separate"/>
            </w:r>
            <w:r w:rsidR="005F3D6A">
              <w:rPr>
                <w:noProof/>
                <w:webHidden/>
              </w:rPr>
              <w:t>22</w:t>
            </w:r>
            <w:r>
              <w:rPr>
                <w:noProof/>
                <w:webHidden/>
              </w:rPr>
              <w:fldChar w:fldCharType="end"/>
            </w:r>
          </w:hyperlink>
        </w:p>
        <w:p w14:paraId="15575E6B" w14:textId="042931B7"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50" w:history="1">
            <w:r w:rsidRPr="003A7AC0">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_Toc221616950 \h </w:instrText>
            </w:r>
            <w:r>
              <w:rPr>
                <w:noProof/>
                <w:webHidden/>
              </w:rPr>
            </w:r>
            <w:r>
              <w:rPr>
                <w:noProof/>
                <w:webHidden/>
              </w:rPr>
              <w:fldChar w:fldCharType="separate"/>
            </w:r>
            <w:r w:rsidR="005F3D6A">
              <w:rPr>
                <w:noProof/>
                <w:webHidden/>
              </w:rPr>
              <w:t>22</w:t>
            </w:r>
            <w:r>
              <w:rPr>
                <w:noProof/>
                <w:webHidden/>
              </w:rPr>
              <w:fldChar w:fldCharType="end"/>
            </w:r>
          </w:hyperlink>
        </w:p>
        <w:p w14:paraId="53CDF321" w14:textId="28849475" w:rsidR="001755C8" w:rsidRDefault="001755C8">
          <w:pPr>
            <w:pStyle w:val="Spistreci1"/>
            <w:rPr>
              <w:rFonts w:asciiTheme="minorHAnsi" w:eastAsiaTheme="minorEastAsia" w:hAnsiTheme="minorHAnsi" w:cstheme="minorBidi"/>
              <w:noProof/>
              <w:kern w:val="2"/>
              <w:sz w:val="24"/>
              <w:szCs w:val="24"/>
              <w14:ligatures w14:val="standardContextual"/>
            </w:rPr>
          </w:pPr>
          <w:hyperlink w:anchor="_Toc221616951" w:history="1">
            <w:r w:rsidRPr="003A7AC0">
              <w:rPr>
                <w:rStyle w:val="Hipercze"/>
                <w:noProof/>
              </w:rPr>
              <w:t>Wykaz załączników</w:t>
            </w:r>
            <w:r>
              <w:rPr>
                <w:noProof/>
                <w:webHidden/>
              </w:rPr>
              <w:tab/>
            </w:r>
            <w:r>
              <w:rPr>
                <w:noProof/>
                <w:webHidden/>
              </w:rPr>
              <w:fldChar w:fldCharType="begin"/>
            </w:r>
            <w:r>
              <w:rPr>
                <w:noProof/>
                <w:webHidden/>
              </w:rPr>
              <w:instrText xml:space="preserve"> PAGEREF _Toc221616951 \h </w:instrText>
            </w:r>
            <w:r>
              <w:rPr>
                <w:noProof/>
                <w:webHidden/>
              </w:rPr>
            </w:r>
            <w:r>
              <w:rPr>
                <w:noProof/>
                <w:webHidden/>
              </w:rPr>
              <w:fldChar w:fldCharType="separate"/>
            </w:r>
            <w:r w:rsidR="005F3D6A">
              <w:rPr>
                <w:noProof/>
                <w:webHidden/>
              </w:rPr>
              <w:t>22</w:t>
            </w:r>
            <w:r>
              <w:rPr>
                <w:noProof/>
                <w:webHidden/>
              </w:rPr>
              <w:fldChar w:fldCharType="end"/>
            </w:r>
          </w:hyperlink>
        </w:p>
        <w:p w14:paraId="0F395070" w14:textId="1EF5250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161692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C8A7239" w:rsidR="00F13DFD" w:rsidRPr="00057162" w:rsidRDefault="00F13DFD" w:rsidP="00DD199C">
      <w:pPr>
        <w:spacing w:before="120"/>
        <w:jc w:val="both"/>
        <w:rPr>
          <w:bCs/>
          <w:iCs/>
          <w:sz w:val="24"/>
          <w:szCs w:val="24"/>
        </w:rPr>
      </w:pPr>
      <w:r w:rsidRPr="00057162">
        <w:rPr>
          <w:bCs/>
          <w:iCs/>
          <w:sz w:val="24"/>
          <w:szCs w:val="24"/>
        </w:rPr>
        <w:t xml:space="preserve">Oddział  </w:t>
      </w:r>
      <w:r w:rsidR="00981EEE">
        <w:rPr>
          <w:bCs/>
          <w:iCs/>
          <w:sz w:val="24"/>
          <w:szCs w:val="24"/>
        </w:rPr>
        <w:t xml:space="preserve">KWK Sośnica </w:t>
      </w:r>
    </w:p>
    <w:p w14:paraId="02886673" w14:textId="233B3807" w:rsidR="00F13DFD" w:rsidRPr="00057162" w:rsidRDefault="00981EEE" w:rsidP="00DD199C">
      <w:pPr>
        <w:spacing w:before="120"/>
        <w:jc w:val="both"/>
        <w:rPr>
          <w:bCs/>
          <w:iCs/>
          <w:sz w:val="24"/>
          <w:szCs w:val="24"/>
        </w:rPr>
      </w:pPr>
      <w:r>
        <w:rPr>
          <w:bCs/>
          <w:iCs/>
          <w:sz w:val="24"/>
          <w:szCs w:val="24"/>
        </w:rPr>
        <w:t xml:space="preserve">ul. Błonie 6 </w:t>
      </w:r>
    </w:p>
    <w:p w14:paraId="4FAC7AAF" w14:textId="508840C2" w:rsidR="00F13DFD" w:rsidRPr="00DD199C" w:rsidRDefault="00981EEE" w:rsidP="00DD199C">
      <w:pPr>
        <w:spacing w:before="120"/>
        <w:jc w:val="both"/>
        <w:rPr>
          <w:bCs/>
          <w:iCs/>
          <w:sz w:val="24"/>
          <w:szCs w:val="24"/>
        </w:rPr>
      </w:pPr>
      <w:r>
        <w:rPr>
          <w:bCs/>
          <w:iCs/>
          <w:sz w:val="24"/>
          <w:szCs w:val="24"/>
        </w:rPr>
        <w:t xml:space="preserve">44-103 Gliwice </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1616930"/>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981EEE" w:rsidRDefault="00D50111" w:rsidP="00D50111">
      <w:pPr>
        <w:pStyle w:val="Akapitzlist"/>
        <w:ind w:left="360"/>
        <w:jc w:val="both"/>
        <w:rPr>
          <w:color w:val="FF0000"/>
          <w:sz w:val="16"/>
          <w:szCs w:val="16"/>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1616931"/>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3E1A079"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bookmarkStart w:id="10" w:name="_Hlk221012829"/>
      <w:r w:rsidR="00981EEE">
        <w:t>Dostawa chwytaka elektromagnetycznego do stacji przygotowania magnetytu ZPMW w PGG S.A. Oddział KWK Sośnica</w:t>
      </w:r>
      <w:bookmarkEnd w:id="10"/>
      <w:r w:rsidR="00981EEE">
        <w:t xml:space="preserve">. </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69AB20E" w:rsidR="00182B15" w:rsidRPr="005C6BFC" w:rsidRDefault="00182B15" w:rsidP="00804500">
      <w:pPr>
        <w:pStyle w:val="Akapitzlist"/>
        <w:numPr>
          <w:ilvl w:val="0"/>
          <w:numId w:val="1"/>
        </w:numPr>
        <w:spacing w:before="120" w:line="312" w:lineRule="auto"/>
        <w:contextualSpacing w:val="0"/>
        <w:jc w:val="both"/>
        <w:rPr>
          <w:bCs/>
        </w:rPr>
      </w:pPr>
      <w:r w:rsidRPr="005C6BFC">
        <w:t>Kody CPV:</w:t>
      </w:r>
      <w:r w:rsidR="00981EEE" w:rsidRPr="005C6BFC">
        <w:t xml:space="preserve"> </w:t>
      </w:r>
      <w:r w:rsidR="00981EEE" w:rsidRPr="005C6BFC">
        <w:rPr>
          <w:rFonts w:eastAsiaTheme="minorHAnsi"/>
          <w:lang w:eastAsia="en-US"/>
        </w:rPr>
        <w:t>42419</w:t>
      </w:r>
      <w:r w:rsidR="001755C8">
        <w:rPr>
          <w:rFonts w:eastAsiaTheme="minorHAnsi"/>
          <w:lang w:eastAsia="en-US"/>
        </w:rPr>
        <w:t>000</w:t>
      </w:r>
      <w:r w:rsidR="00981EEE" w:rsidRPr="005C6BFC">
        <w:rPr>
          <w:rFonts w:eastAsiaTheme="minorHAnsi"/>
          <w:lang w:eastAsia="en-US"/>
        </w:rPr>
        <w:t xml:space="preserve"> -</w:t>
      </w:r>
      <w:r w:rsidR="001755C8">
        <w:rPr>
          <w:rFonts w:eastAsiaTheme="minorHAnsi"/>
          <w:lang w:eastAsia="en-US"/>
        </w:rPr>
        <w:t xml:space="preserve"> 6</w:t>
      </w:r>
      <w:r w:rsidR="00981EEE" w:rsidRPr="005C6BFC">
        <w:rPr>
          <w:rFonts w:eastAsiaTheme="minorHAnsi"/>
          <w:lang w:eastAsia="en-US"/>
        </w:rPr>
        <w:t xml:space="preserve">  </w:t>
      </w:r>
      <w:r w:rsidR="001755C8">
        <w:rPr>
          <w:rFonts w:eastAsiaTheme="minorHAnsi"/>
          <w:lang w:eastAsia="en-US"/>
        </w:rPr>
        <w:t xml:space="preserve">Części urządzeń podnośnikowych i przeładunkowych. </w:t>
      </w:r>
      <w:r w:rsidR="00981EEE" w:rsidRPr="005C6BFC">
        <w:rPr>
          <w:rFonts w:eastAsiaTheme="minorHAnsi"/>
          <w:lang w:eastAsia="en-US"/>
        </w:rPr>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1616932"/>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1616933"/>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02D592C4" w:rsidR="000D5BA1" w:rsidRPr="00AF118A" w:rsidRDefault="009F7D68" w:rsidP="000D5BA1">
      <w:pPr>
        <w:pStyle w:val="Akapitzlist"/>
        <w:numPr>
          <w:ilvl w:val="1"/>
          <w:numId w:val="2"/>
        </w:numPr>
        <w:spacing w:before="120" w:line="312" w:lineRule="auto"/>
        <w:ind w:left="709" w:hanging="425"/>
        <w:contextualSpacing w:val="0"/>
        <w:jc w:val="both"/>
      </w:pPr>
      <w:r w:rsidRPr="00AF118A">
        <w:t xml:space="preserve">w stosunku do którego otwarto likwidację, sąd zarządził likwidację majątku </w:t>
      </w:r>
      <w:r w:rsidR="00565D04">
        <w:br/>
      </w:r>
      <w:r w:rsidRPr="00AF118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565D04">
        <w:br/>
      </w:r>
      <w:r w:rsidRPr="00AF118A">
        <w:t xml:space="preserve">z procedury przewidzianej przepisami miejsca wszczęcia tej procedury, </w:t>
      </w:r>
    </w:p>
    <w:p w14:paraId="5F873CDF" w14:textId="566C0DFE"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565D04">
        <w:br/>
      </w:r>
      <w:r w:rsidRPr="00AF118A">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AF118A">
        <w:lastRenderedPageBreak/>
        <w:t xml:space="preserve">składek na ubezpieczenia społeczne lub zdrowotne wraz z odsetkami lub grzywnami lub zawarł wiążące porozumienie w sprawie spłaty tych należności; </w:t>
      </w:r>
    </w:p>
    <w:p w14:paraId="76E9EF38" w14:textId="77777777"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który przedstawił informacje wprowadzające w błąd, co mogło mieć wpływ na decyzje podejmowane przez Zamawiającego w postępowaniu o udzielenie zamówienia; </w:t>
      </w:r>
    </w:p>
    <w:p w14:paraId="61E48B6F" w14:textId="07B907B8" w:rsidR="000D5BA1" w:rsidRPr="00AF118A" w:rsidRDefault="000D5BA1" w:rsidP="000D5BA1">
      <w:pPr>
        <w:pStyle w:val="Akapitzlist"/>
        <w:numPr>
          <w:ilvl w:val="1"/>
          <w:numId w:val="2"/>
        </w:numPr>
        <w:spacing w:before="120" w:line="312" w:lineRule="auto"/>
        <w:ind w:left="709" w:hanging="425"/>
        <w:contextualSpacing w:val="0"/>
        <w:jc w:val="both"/>
      </w:pPr>
      <w:r w:rsidRPr="00AF118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F118A">
        <w:rPr>
          <w:rFonts w:eastAsiaTheme="minorHAnsi"/>
          <w:color w:val="000000"/>
          <w:sz w:val="23"/>
          <w:szCs w:val="23"/>
          <w:lang w:eastAsia="en-US"/>
        </w:rPr>
        <w:t xml:space="preserve">oraz w rozporządzeniu (UE) 2022/576, </w:t>
      </w:r>
      <w:proofErr w:type="spellStart"/>
      <w:r w:rsidRPr="00AF118A">
        <w:rPr>
          <w:rFonts w:eastAsiaTheme="minorHAnsi"/>
          <w:color w:val="000000"/>
          <w:sz w:val="23"/>
          <w:szCs w:val="23"/>
          <w:lang w:eastAsia="en-US"/>
        </w:rPr>
        <w:t>tj</w:t>
      </w:r>
      <w:proofErr w:type="spellEnd"/>
      <w:r w:rsidRPr="00AF118A">
        <w:rPr>
          <w:rFonts w:eastAsiaTheme="minorHAnsi"/>
          <w:color w:val="000000"/>
          <w:sz w:val="23"/>
          <w:szCs w:val="23"/>
          <w:lang w:eastAsia="en-US"/>
        </w:rPr>
        <w:t xml:space="preserve">: </w:t>
      </w:r>
    </w:p>
    <w:p w14:paraId="6AE61035" w14:textId="0A61AA3D" w:rsidR="000D5BA1" w:rsidRPr="00AF118A" w:rsidRDefault="000D5BA1" w:rsidP="000D5BA1">
      <w:pPr>
        <w:numPr>
          <w:ilvl w:val="2"/>
          <w:numId w:val="2"/>
        </w:numPr>
        <w:autoSpaceDE w:val="0"/>
        <w:autoSpaceDN w:val="0"/>
        <w:adjustRightInd w:val="0"/>
        <w:spacing w:line="312" w:lineRule="auto"/>
        <w:ind w:left="1077" w:hanging="357"/>
        <w:jc w:val="both"/>
        <w:rPr>
          <w:sz w:val="24"/>
          <w:szCs w:val="24"/>
        </w:rPr>
      </w:pPr>
      <w:r w:rsidRPr="00AF118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F118A">
        <w:rPr>
          <w:sz w:val="24"/>
          <w:szCs w:val="24"/>
        </w:rPr>
        <w:t>Dz.Urz</w:t>
      </w:r>
      <w:proofErr w:type="spellEnd"/>
      <w:r w:rsidRPr="00AF118A">
        <w:rPr>
          <w:sz w:val="24"/>
          <w:szCs w:val="24"/>
        </w:rPr>
        <w:t xml:space="preserve">. UE L 134 z 20.05.2006, str. 1 z </w:t>
      </w:r>
      <w:proofErr w:type="spellStart"/>
      <w:r w:rsidRPr="00AF118A">
        <w:rPr>
          <w:sz w:val="24"/>
          <w:szCs w:val="24"/>
        </w:rPr>
        <w:t>późn</w:t>
      </w:r>
      <w:proofErr w:type="spellEnd"/>
      <w:r w:rsidRPr="00AF118A">
        <w:rPr>
          <w:sz w:val="24"/>
          <w:szCs w:val="24"/>
        </w:rPr>
        <w:t xml:space="preserve">. zm.) zwanym dalej ,,rozporządzeniem 765/2006”, lub rozporządzeniu Rady (UE) nr 269/2014 </w:t>
      </w:r>
      <w:r w:rsidR="00565D04">
        <w:rPr>
          <w:sz w:val="24"/>
          <w:szCs w:val="24"/>
        </w:rPr>
        <w:br/>
      </w:r>
      <w:r w:rsidRPr="00AF118A">
        <w:rPr>
          <w:sz w:val="24"/>
          <w:szCs w:val="24"/>
        </w:rPr>
        <w:t>z dnia 17 marca 2014 r. w sprawie środków ograniczających w odniesieniu do działań podważających integralność terytorialną, suwerenność i niezależność Ukrainy lub im zagrażających (</w:t>
      </w:r>
      <w:proofErr w:type="spellStart"/>
      <w:r w:rsidRPr="00AF118A">
        <w:rPr>
          <w:sz w:val="24"/>
          <w:szCs w:val="24"/>
        </w:rPr>
        <w:t>Dz.Urz</w:t>
      </w:r>
      <w:proofErr w:type="spellEnd"/>
      <w:r w:rsidRPr="00AF118A">
        <w:rPr>
          <w:sz w:val="24"/>
          <w:szCs w:val="24"/>
        </w:rPr>
        <w:t xml:space="preserve">. UE L 78 z 17.03.2014, str. 6, z </w:t>
      </w:r>
      <w:proofErr w:type="spellStart"/>
      <w:r w:rsidRPr="00AF118A">
        <w:rPr>
          <w:sz w:val="24"/>
          <w:szCs w:val="24"/>
        </w:rPr>
        <w:t>późn</w:t>
      </w:r>
      <w:proofErr w:type="spellEnd"/>
      <w:r w:rsidRPr="00AF118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4520CB8E" w:rsidR="000D5BA1" w:rsidRPr="00AF118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F118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z 2022 r. poz. 593 i 655) jest osoba wymieniona w wykazach określonych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w:t>
      </w:r>
      <w:r w:rsidRPr="00AF118A">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39145D3F" w:rsidR="000D5BA1" w:rsidRPr="00AF118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F118A">
        <w:rPr>
          <w:rFonts w:eastAsiaTheme="minorHAnsi"/>
          <w:color w:val="000000"/>
          <w:sz w:val="23"/>
          <w:szCs w:val="23"/>
          <w:lang w:eastAsia="en-US"/>
        </w:rPr>
        <w:t xml:space="preserve">Wykonawcy, których jednostką dominującą w rozumieniu art. 3 ust. 1 pkt 37 ustawy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z dnia 29 września 1994 r. o rachunkowości (Dz. U. z 2023 r. poz. 120, 295 z </w:t>
      </w:r>
      <w:proofErr w:type="spellStart"/>
      <w:r w:rsidRPr="00AF118A">
        <w:rPr>
          <w:rFonts w:eastAsiaTheme="minorHAnsi"/>
          <w:color w:val="000000"/>
          <w:sz w:val="23"/>
          <w:szCs w:val="23"/>
          <w:lang w:eastAsia="en-US"/>
        </w:rPr>
        <w:t>późn</w:t>
      </w:r>
      <w:proofErr w:type="spellEnd"/>
      <w:r w:rsidRPr="00AF118A">
        <w:rPr>
          <w:rFonts w:eastAsiaTheme="minorHAnsi"/>
          <w:color w:val="000000"/>
          <w:sz w:val="23"/>
          <w:szCs w:val="23"/>
          <w:lang w:eastAsia="en-US"/>
        </w:rPr>
        <w:t>. zm.) jest podmiot wymieniony w wykazach określonych w rozporządzeniu 765/2006</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 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w zw. art. 3 ustawy, </w:t>
      </w:r>
    </w:p>
    <w:p w14:paraId="299CD2B7" w14:textId="77777777" w:rsidR="00544141" w:rsidRPr="00AF118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F118A">
        <w:rPr>
          <w:rFonts w:eastAsiaTheme="minorHAnsi"/>
          <w:color w:val="000000"/>
          <w:sz w:val="23"/>
          <w:szCs w:val="23"/>
          <w:lang w:eastAsia="en-US"/>
        </w:rPr>
        <w:t>Wykonawcy, którzy realizują zamówienie na rzecz lub z udziałem:</w:t>
      </w:r>
    </w:p>
    <w:p w14:paraId="747BDB54" w14:textId="5D4A1107" w:rsidR="00544141" w:rsidRPr="00AF118A" w:rsidRDefault="00544141" w:rsidP="0045585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AF118A">
        <w:rPr>
          <w:rFonts w:eastAsiaTheme="minorHAnsi"/>
          <w:color w:val="000000"/>
          <w:sz w:val="23"/>
          <w:szCs w:val="23"/>
          <w:lang w:eastAsia="en-US"/>
        </w:rPr>
        <w:t xml:space="preserve">obywateli rosyjskich lub osób fizycznych lub prawnych, podmiotów lub organów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z siedzibą w Rosji; </w:t>
      </w:r>
    </w:p>
    <w:p w14:paraId="6A3D678C" w14:textId="77777777" w:rsidR="00544141" w:rsidRPr="00AF118A" w:rsidRDefault="00544141" w:rsidP="0045585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AF118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F118A">
        <w:rPr>
          <w:rFonts w:eastAsiaTheme="minorHAnsi"/>
          <w:color w:val="000000"/>
          <w:sz w:val="23"/>
          <w:szCs w:val="23"/>
          <w:lang w:eastAsia="en-US"/>
        </w:rPr>
        <w:t>tirecie</w:t>
      </w:r>
      <w:proofErr w:type="spellEnd"/>
      <w:r w:rsidRPr="00AF118A">
        <w:rPr>
          <w:rFonts w:eastAsiaTheme="minorHAnsi"/>
          <w:color w:val="000000"/>
          <w:sz w:val="23"/>
          <w:szCs w:val="23"/>
          <w:lang w:eastAsia="en-US"/>
        </w:rPr>
        <w:t xml:space="preserve"> 1); lub </w:t>
      </w:r>
    </w:p>
    <w:p w14:paraId="71F84EA7" w14:textId="171A6265" w:rsidR="00544141" w:rsidRPr="00AF118A" w:rsidRDefault="00544141" w:rsidP="0045585B">
      <w:pPr>
        <w:pStyle w:val="Akapitzlist"/>
        <w:numPr>
          <w:ilvl w:val="0"/>
          <w:numId w:val="57"/>
        </w:numPr>
        <w:autoSpaceDE w:val="0"/>
        <w:autoSpaceDN w:val="0"/>
        <w:adjustRightInd w:val="0"/>
        <w:spacing w:line="312" w:lineRule="auto"/>
        <w:ind w:left="1418" w:hanging="284"/>
        <w:jc w:val="both"/>
        <w:rPr>
          <w:rFonts w:eastAsiaTheme="minorHAnsi"/>
          <w:color w:val="000000"/>
          <w:sz w:val="23"/>
          <w:szCs w:val="23"/>
          <w:lang w:eastAsia="en-US"/>
        </w:rPr>
      </w:pPr>
      <w:r w:rsidRPr="00AF118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F118A" w:rsidRDefault="00544141" w:rsidP="0045585B">
      <w:pPr>
        <w:numPr>
          <w:ilvl w:val="2"/>
          <w:numId w:val="56"/>
        </w:numPr>
        <w:autoSpaceDE w:val="0"/>
        <w:autoSpaceDN w:val="0"/>
        <w:adjustRightInd w:val="0"/>
        <w:spacing w:line="312" w:lineRule="auto"/>
        <w:ind w:left="1134"/>
        <w:jc w:val="both"/>
        <w:rPr>
          <w:rFonts w:eastAsiaTheme="minorHAnsi"/>
          <w:color w:val="000000"/>
          <w:sz w:val="23"/>
          <w:szCs w:val="23"/>
          <w:lang w:eastAsia="en-US"/>
        </w:rPr>
      </w:pPr>
      <w:r w:rsidRPr="00AF118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F118A" w:rsidRDefault="00544141" w:rsidP="00544141">
      <w:pPr>
        <w:pStyle w:val="Akapitzlist"/>
        <w:numPr>
          <w:ilvl w:val="1"/>
          <w:numId w:val="2"/>
        </w:numPr>
        <w:spacing w:before="120" w:line="312" w:lineRule="auto"/>
        <w:ind w:left="709" w:hanging="425"/>
        <w:contextualSpacing w:val="0"/>
        <w:jc w:val="both"/>
      </w:pPr>
      <w:r w:rsidRPr="00AF118A">
        <w:rPr>
          <w:rFonts w:eastAsiaTheme="minorHAnsi"/>
          <w:color w:val="000000"/>
          <w:sz w:val="23"/>
          <w:szCs w:val="23"/>
          <w:lang w:eastAsia="en-US"/>
        </w:rPr>
        <w:t xml:space="preserve">wobec którego są podejmowane inne prawem przewidziane środki o charakterze sankcyjnym. </w:t>
      </w:r>
    </w:p>
    <w:p w14:paraId="08E0928C" w14:textId="7D7C1CE5" w:rsidR="00544141" w:rsidRPr="00AF118A" w:rsidRDefault="00544141" w:rsidP="00544141">
      <w:pPr>
        <w:pStyle w:val="Akapitzlist"/>
        <w:numPr>
          <w:ilvl w:val="1"/>
          <w:numId w:val="2"/>
        </w:numPr>
        <w:spacing w:before="120" w:line="312" w:lineRule="auto"/>
        <w:ind w:left="709" w:hanging="425"/>
        <w:contextualSpacing w:val="0"/>
        <w:jc w:val="both"/>
      </w:pPr>
      <w:r w:rsidRPr="00AF118A">
        <w:rPr>
          <w:rFonts w:eastAsiaTheme="minorHAnsi"/>
          <w:color w:val="000000"/>
          <w:sz w:val="23"/>
          <w:szCs w:val="23"/>
          <w:lang w:eastAsia="en-US"/>
        </w:rPr>
        <w:t xml:space="preserve">który w okresie 3 miesięcy (licząc od daty rozstrzygnięcia postępowania), </w:t>
      </w:r>
      <w:r w:rsidR="00565D04">
        <w:rPr>
          <w:rFonts w:eastAsiaTheme="minorHAnsi"/>
          <w:color w:val="000000"/>
          <w:sz w:val="23"/>
          <w:szCs w:val="23"/>
          <w:lang w:eastAsia="en-US"/>
        </w:rPr>
        <w:br/>
      </w:r>
      <w:r w:rsidRPr="00AF118A">
        <w:rPr>
          <w:rFonts w:eastAsiaTheme="minorHAnsi"/>
          <w:color w:val="000000"/>
          <w:sz w:val="23"/>
          <w:szCs w:val="23"/>
          <w:lang w:eastAsia="en-US"/>
        </w:rPr>
        <w:t xml:space="preserve">w postępowaniach, złożył najkorzystniejszą ofertę i: </w:t>
      </w:r>
    </w:p>
    <w:p w14:paraId="6833B5D3" w14:textId="77777777" w:rsidR="00544141" w:rsidRPr="00AF118A" w:rsidRDefault="00544141" w:rsidP="00544141">
      <w:pPr>
        <w:pStyle w:val="Akapitzlist"/>
        <w:numPr>
          <w:ilvl w:val="2"/>
          <w:numId w:val="2"/>
        </w:numPr>
        <w:spacing w:before="120" w:line="312" w:lineRule="auto"/>
        <w:contextualSpacing w:val="0"/>
        <w:jc w:val="both"/>
      </w:pPr>
      <w:r w:rsidRPr="00AF118A">
        <w:rPr>
          <w:rFonts w:eastAsiaTheme="minorHAnsi"/>
          <w:color w:val="000000"/>
          <w:sz w:val="23"/>
          <w:szCs w:val="23"/>
          <w:lang w:eastAsia="en-US"/>
        </w:rPr>
        <w:t xml:space="preserve">odmówił zawarcia umowy, lub </w:t>
      </w:r>
    </w:p>
    <w:p w14:paraId="377F70E1" w14:textId="77777777" w:rsidR="00544141" w:rsidRPr="00AF118A" w:rsidRDefault="00544141" w:rsidP="00544141">
      <w:pPr>
        <w:pStyle w:val="Akapitzlist"/>
        <w:numPr>
          <w:ilvl w:val="2"/>
          <w:numId w:val="2"/>
        </w:numPr>
        <w:spacing w:before="120" w:line="312" w:lineRule="auto"/>
        <w:contextualSpacing w:val="0"/>
        <w:jc w:val="both"/>
      </w:pPr>
      <w:r w:rsidRPr="00AF118A">
        <w:rPr>
          <w:rFonts w:eastAsiaTheme="minorHAnsi"/>
          <w:color w:val="000000"/>
          <w:sz w:val="23"/>
          <w:szCs w:val="23"/>
          <w:lang w:eastAsia="en-US"/>
        </w:rPr>
        <w:t xml:space="preserve">wycofał ofertę, lub </w:t>
      </w:r>
    </w:p>
    <w:p w14:paraId="39974A80" w14:textId="5F3CB883" w:rsidR="00544141" w:rsidRPr="00AF118A" w:rsidRDefault="00544141" w:rsidP="00544141">
      <w:pPr>
        <w:pStyle w:val="Akapitzlist"/>
        <w:numPr>
          <w:ilvl w:val="2"/>
          <w:numId w:val="2"/>
        </w:numPr>
        <w:spacing w:before="120" w:line="312" w:lineRule="auto"/>
        <w:contextualSpacing w:val="0"/>
        <w:jc w:val="both"/>
      </w:pPr>
      <w:r w:rsidRPr="00AF118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F118A" w:rsidRDefault="00544141" w:rsidP="00544141">
      <w:pPr>
        <w:pStyle w:val="Akapitzlist"/>
        <w:numPr>
          <w:ilvl w:val="1"/>
          <w:numId w:val="2"/>
        </w:numPr>
        <w:spacing w:before="120" w:line="312" w:lineRule="auto"/>
        <w:ind w:left="709" w:hanging="425"/>
        <w:contextualSpacing w:val="0"/>
        <w:jc w:val="both"/>
      </w:pPr>
      <w:r w:rsidRPr="00AF118A">
        <w:rPr>
          <w:rFonts w:eastAsiaTheme="minorHAnsi"/>
          <w:color w:val="000000"/>
          <w:sz w:val="23"/>
          <w:szCs w:val="23"/>
          <w:lang w:eastAsia="en-US"/>
        </w:rPr>
        <w:t xml:space="preserve">który, w przypadku zamówień, o których mowa w § 30 ust. </w:t>
      </w:r>
      <w:r w:rsidR="00FF12A5" w:rsidRPr="00AF118A">
        <w:rPr>
          <w:rFonts w:eastAsiaTheme="minorHAnsi"/>
          <w:color w:val="000000"/>
          <w:sz w:val="23"/>
          <w:szCs w:val="23"/>
          <w:lang w:eastAsia="en-US"/>
        </w:rPr>
        <w:t>5</w:t>
      </w:r>
      <w:r w:rsidRPr="00AF118A">
        <w:rPr>
          <w:rFonts w:eastAsiaTheme="minorHAnsi"/>
          <w:color w:val="000000"/>
          <w:sz w:val="23"/>
          <w:szCs w:val="23"/>
          <w:lang w:eastAsia="en-US"/>
        </w:rPr>
        <w:t xml:space="preserve"> Regulaminu oraz innych uzasadnionych interesem Spółki przypadkach: </w:t>
      </w:r>
    </w:p>
    <w:p w14:paraId="135D05C2" w14:textId="294A7683" w:rsidR="00544141" w:rsidRPr="00AF118A" w:rsidRDefault="00544141" w:rsidP="0045585B">
      <w:pPr>
        <w:pStyle w:val="Akapitzlist"/>
        <w:numPr>
          <w:ilvl w:val="2"/>
          <w:numId w:val="58"/>
        </w:numPr>
        <w:spacing w:before="120" w:line="312" w:lineRule="auto"/>
        <w:ind w:left="993" w:hanging="284"/>
        <w:jc w:val="both"/>
      </w:pPr>
      <w:r w:rsidRPr="00AF118A">
        <w:t xml:space="preserve">z przyczyn leżących po jego stronie nie wykonał lub nienależycie wykonał umowę zawartą z Zamawiającym, co doprowadziło do: </w:t>
      </w:r>
    </w:p>
    <w:p w14:paraId="0ECA787C" w14:textId="77777777" w:rsidR="00544141" w:rsidRPr="00AF118A" w:rsidRDefault="00544141" w:rsidP="0045585B">
      <w:pPr>
        <w:pStyle w:val="Akapitzlist"/>
        <w:numPr>
          <w:ilvl w:val="0"/>
          <w:numId w:val="59"/>
        </w:numPr>
        <w:spacing w:before="120" w:line="312" w:lineRule="auto"/>
        <w:ind w:left="1276" w:hanging="283"/>
        <w:jc w:val="both"/>
      </w:pPr>
      <w:r w:rsidRPr="00AF118A">
        <w:t xml:space="preserve">wypowiedzenia lub odstąpienia od umowy, lub </w:t>
      </w:r>
    </w:p>
    <w:p w14:paraId="5AC0FBB7" w14:textId="77777777" w:rsidR="00544141" w:rsidRPr="00AF118A" w:rsidRDefault="00544141" w:rsidP="0045585B">
      <w:pPr>
        <w:pStyle w:val="Akapitzlist"/>
        <w:numPr>
          <w:ilvl w:val="0"/>
          <w:numId w:val="59"/>
        </w:numPr>
        <w:spacing w:before="120" w:line="312" w:lineRule="auto"/>
        <w:ind w:left="1276" w:hanging="283"/>
        <w:jc w:val="both"/>
      </w:pPr>
      <w:r w:rsidRPr="00AF118A">
        <w:t xml:space="preserve">dokonania zakupu zastępczego przez Zamawiającego, lub </w:t>
      </w:r>
    </w:p>
    <w:p w14:paraId="77C7CC94" w14:textId="505151EE" w:rsidR="00544141" w:rsidRPr="00AF118A" w:rsidRDefault="00544141" w:rsidP="0045585B">
      <w:pPr>
        <w:pStyle w:val="Akapitzlist"/>
        <w:numPr>
          <w:ilvl w:val="0"/>
          <w:numId w:val="59"/>
        </w:numPr>
        <w:spacing w:before="120" w:line="312" w:lineRule="auto"/>
        <w:ind w:left="1276" w:hanging="283"/>
        <w:jc w:val="both"/>
      </w:pPr>
      <w:r w:rsidRPr="00AF118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AF118A" w:rsidRDefault="00544141" w:rsidP="0045585B">
      <w:pPr>
        <w:pStyle w:val="Akapitzlist"/>
        <w:numPr>
          <w:ilvl w:val="2"/>
          <w:numId w:val="58"/>
        </w:numPr>
        <w:spacing w:before="120" w:line="312" w:lineRule="auto"/>
        <w:ind w:left="993" w:hanging="284"/>
        <w:jc w:val="both"/>
      </w:pPr>
      <w:r w:rsidRPr="00AF118A">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AF118A" w:rsidRDefault="00544141" w:rsidP="00544141">
      <w:pPr>
        <w:pStyle w:val="Akapitzlist"/>
        <w:numPr>
          <w:ilvl w:val="1"/>
          <w:numId w:val="2"/>
        </w:numPr>
        <w:spacing w:before="120" w:line="312" w:lineRule="auto"/>
        <w:ind w:left="709" w:hanging="425"/>
        <w:contextualSpacing w:val="0"/>
        <w:jc w:val="both"/>
      </w:pPr>
      <w:r w:rsidRPr="00AF118A">
        <w:rPr>
          <w:rFonts w:eastAsiaTheme="minorHAnsi"/>
          <w:color w:val="000000"/>
          <w:sz w:val="23"/>
          <w:szCs w:val="23"/>
          <w:lang w:eastAsia="en-US"/>
        </w:rPr>
        <w:t xml:space="preserve">w przypadkach, o których mowa w ust. 2 pkt </w:t>
      </w:r>
      <w:r w:rsidR="00FF12A5" w:rsidRPr="00AF118A">
        <w:rPr>
          <w:rFonts w:eastAsiaTheme="minorHAnsi"/>
          <w:color w:val="000000"/>
          <w:sz w:val="23"/>
          <w:szCs w:val="23"/>
          <w:lang w:eastAsia="en-US"/>
        </w:rPr>
        <w:t>10</w:t>
      </w:r>
      <w:r w:rsidRPr="00AF118A">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6379681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r w:rsidR="00C857DB">
        <w:t xml:space="preserve"> </w:t>
      </w:r>
    </w:p>
    <w:p w14:paraId="6C9E5016" w14:textId="3076876C" w:rsidR="00C536FB" w:rsidRPr="00C857DB" w:rsidRDefault="00182B15" w:rsidP="00C80CB5">
      <w:pPr>
        <w:pStyle w:val="Akapitzlist"/>
        <w:numPr>
          <w:ilvl w:val="2"/>
          <w:numId w:val="2"/>
        </w:numPr>
        <w:spacing w:before="120" w:line="312" w:lineRule="auto"/>
        <w:contextualSpacing w:val="0"/>
        <w:jc w:val="both"/>
      </w:pPr>
      <w:r w:rsidRPr="00C857DB">
        <w:t xml:space="preserve">w okresie ostatnich </w:t>
      </w:r>
      <w:r w:rsidR="001007BE" w:rsidRPr="00C857DB">
        <w:rPr>
          <w:bCs/>
          <w:iCs/>
        </w:rPr>
        <w:t>3 lat</w:t>
      </w:r>
      <w:r w:rsidR="001007BE" w:rsidRPr="00C857DB">
        <w:t xml:space="preserve"> </w:t>
      </w:r>
      <w:r w:rsidRPr="00C857DB">
        <w:t>przed terminem składania ofert (a jeśli okres prowadzenia działalności jest krótszy to w tym okresie) wykonał</w:t>
      </w:r>
      <w:r w:rsidR="00C536FB" w:rsidRPr="00C857DB">
        <w:t xml:space="preserve"> </w:t>
      </w:r>
      <w:r w:rsidR="00C536FB" w:rsidRPr="00C857DB">
        <w:rPr>
          <w:b/>
          <w:bCs/>
        </w:rPr>
        <w:t xml:space="preserve">co najmniej </w:t>
      </w:r>
      <w:r w:rsidR="00F90262" w:rsidRPr="00C857DB">
        <w:rPr>
          <w:b/>
          <w:bCs/>
        </w:rPr>
        <w:t xml:space="preserve">jedną </w:t>
      </w:r>
      <w:r w:rsidR="00C536FB" w:rsidRPr="00C857DB">
        <w:rPr>
          <w:b/>
          <w:bCs/>
        </w:rPr>
        <w:t>dostaw</w:t>
      </w:r>
      <w:r w:rsidR="00F90262" w:rsidRPr="00C857DB">
        <w:rPr>
          <w:b/>
          <w:bCs/>
        </w:rPr>
        <w:t>ę</w:t>
      </w:r>
      <w:r w:rsidR="00C536FB" w:rsidRPr="00C857DB">
        <w:t xml:space="preserve"> </w:t>
      </w:r>
      <w:r w:rsidR="00C857DB">
        <w:br/>
      </w:r>
      <w:r w:rsidR="00685893" w:rsidRPr="00C857DB">
        <w:t xml:space="preserve">i uruchomienie </w:t>
      </w:r>
      <w:r w:rsidR="00685893" w:rsidRPr="00C857DB">
        <w:rPr>
          <w:b/>
          <w:bCs/>
        </w:rPr>
        <w:t>urządzenia przemysłowego o zbliżonym charakterze technicznym</w:t>
      </w:r>
      <w:r w:rsidR="00C857DB" w:rsidRPr="00C857DB">
        <w:t xml:space="preserve"> </w:t>
      </w:r>
      <w:r w:rsidR="00C857DB">
        <w:t>(</w:t>
      </w:r>
      <w:r w:rsidR="00C857DB" w:rsidRPr="00C857DB">
        <w:t>obejmującą dostawę i uruchomienie</w:t>
      </w:r>
      <w:r w:rsidR="00C857DB">
        <w:t>)</w:t>
      </w:r>
      <w:r w:rsidR="003A744D" w:rsidRPr="00C857DB">
        <w:t xml:space="preserve">, </w:t>
      </w:r>
      <w:r w:rsidR="00C536FB" w:rsidRPr="00C857DB">
        <w:t xml:space="preserve">na wartość </w:t>
      </w:r>
      <w:r w:rsidR="00966996" w:rsidRPr="00C857DB">
        <w:t xml:space="preserve">brutto </w:t>
      </w:r>
      <w:r w:rsidR="00C536FB" w:rsidRPr="00C857DB">
        <w:t>nie niższą niż</w:t>
      </w:r>
      <w:r w:rsidR="00F90262" w:rsidRPr="00C857DB">
        <w:t xml:space="preserve"> </w:t>
      </w:r>
      <w:r w:rsidR="003A744D" w:rsidRPr="00C857DB">
        <w:t>65</w:t>
      </w:r>
      <w:r w:rsidR="007C7FE7" w:rsidRPr="00C857DB">
        <w:t xml:space="preserve"> 000</w:t>
      </w:r>
      <w:r w:rsidR="00F90262" w:rsidRPr="00C857DB">
        <w:t xml:space="preserve"> </w:t>
      </w:r>
      <w:r w:rsidR="00C536FB" w:rsidRPr="00C857DB">
        <w:t>PLN</w:t>
      </w:r>
      <w:r w:rsidR="003A744D" w:rsidRPr="00C857DB">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1616934"/>
      <w:r w:rsidRPr="00E1746D">
        <w:rPr>
          <w:rFonts w:ascii="Times New Roman" w:hAnsi="Times New Roman" w:cs="Times New Roman"/>
          <w:color w:val="auto"/>
          <w:sz w:val="24"/>
          <w:szCs w:val="24"/>
        </w:rPr>
        <w:t>C</w:t>
      </w:r>
      <w:r w:rsidRPr="00937D53">
        <w:rPr>
          <w:rFonts w:ascii="Times New Roman" w:hAnsi="Times New Roman" w:cs="Times New Roman"/>
          <w:color w:val="auto"/>
          <w:sz w:val="24"/>
          <w:szCs w:val="24"/>
        </w:rPr>
        <w:t>zęść</w:t>
      </w:r>
      <w:r w:rsidRPr="00057162">
        <w:rPr>
          <w:rFonts w:ascii="Times New Roman" w:hAnsi="Times New Roman" w:cs="Times New Roman"/>
          <w:color w:val="auto"/>
          <w:sz w:val="24"/>
          <w:szCs w:val="24"/>
        </w:rPr>
        <w:t xml:space="preserve">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A7ADD2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90262">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1616935"/>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21616936"/>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67847A35"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51422E"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782558">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0D74BAA9"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057162">
        <w:rPr>
          <w:bCs/>
          <w:iCs/>
        </w:rPr>
        <w:t xml:space="preserve">ostatnich </w:t>
      </w:r>
      <w:r w:rsidR="00966996" w:rsidRPr="00782558">
        <w:rPr>
          <w:bCs/>
          <w:iCs/>
        </w:rPr>
        <w:t>3 lat</w:t>
      </w:r>
      <w:r w:rsidRPr="00057162">
        <w:rPr>
          <w:bCs/>
          <w:iCs/>
        </w:rPr>
        <w:t xml:space="preserve">, a jeżeli 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21616937"/>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2EB2D99A" w14:textId="77777777" w:rsidR="00360332" w:rsidRPr="0058184C" w:rsidRDefault="001B12E6" w:rsidP="006D7842">
      <w:pPr>
        <w:pStyle w:val="Akapitzlist"/>
        <w:numPr>
          <w:ilvl w:val="0"/>
          <w:numId w:val="9"/>
        </w:numPr>
        <w:spacing w:before="120" w:line="312" w:lineRule="auto"/>
        <w:contextualSpacing w:val="0"/>
        <w:jc w:val="both"/>
        <w:rPr>
          <w:bCs/>
        </w:rPr>
      </w:pPr>
      <w:r w:rsidRPr="0058184C">
        <w:rPr>
          <w:bCs/>
        </w:rPr>
        <w:t xml:space="preserve">W celu potwierdzenia spełnienia wymagań odnoszących się do przedmiotu zamówienia </w:t>
      </w:r>
      <w:r w:rsidR="006B0420" w:rsidRPr="0058184C">
        <w:rPr>
          <w:bCs/>
        </w:rPr>
        <w:t>Zamawiający</w:t>
      </w:r>
      <w:r w:rsidRPr="0058184C">
        <w:rPr>
          <w:bCs/>
        </w:rPr>
        <w:t xml:space="preserve"> wymaga złożenia</w:t>
      </w:r>
      <w:r w:rsidR="006D7842" w:rsidRPr="0058184C">
        <w:rPr>
          <w:bCs/>
        </w:rPr>
        <w:t xml:space="preserve"> p</w:t>
      </w:r>
      <w:r w:rsidRPr="0058184C">
        <w:rPr>
          <w:bCs/>
        </w:rPr>
        <w:t>rzedmiotowych środków dowodowych:</w:t>
      </w:r>
      <w:r w:rsidR="00360332" w:rsidRPr="0058184C">
        <w:rPr>
          <w:bCs/>
        </w:rPr>
        <w:t xml:space="preserve"> </w:t>
      </w:r>
    </w:p>
    <w:p w14:paraId="19B4AF65" w14:textId="2209EE5C" w:rsidR="001B12E6" w:rsidRPr="0058184C" w:rsidRDefault="00360332" w:rsidP="00360332">
      <w:pPr>
        <w:pStyle w:val="Akapitzlist"/>
        <w:spacing w:before="120" w:line="312" w:lineRule="auto"/>
        <w:ind w:left="360"/>
        <w:contextualSpacing w:val="0"/>
        <w:jc w:val="both"/>
        <w:rPr>
          <w:bCs/>
        </w:rPr>
      </w:pPr>
      <w:r w:rsidRPr="0058184C">
        <w:rPr>
          <w:bCs/>
        </w:rPr>
        <w:t>1)</w:t>
      </w:r>
      <w:r w:rsidRPr="0058184C">
        <w:rPr>
          <w:bCs/>
        </w:rPr>
        <w:tab/>
      </w:r>
      <w:bookmarkStart w:id="33" w:name="_Hlk222736382"/>
      <w:r w:rsidRPr="0058184C">
        <w:rPr>
          <w:bCs/>
        </w:rPr>
        <w:t xml:space="preserve">Wykaz spełnienia istotnych dla </w:t>
      </w:r>
      <w:r w:rsidR="0058184C">
        <w:rPr>
          <w:bCs/>
        </w:rPr>
        <w:t>Z</w:t>
      </w:r>
      <w:r w:rsidRPr="0058184C">
        <w:rPr>
          <w:bCs/>
        </w:rPr>
        <w:t xml:space="preserve">amawiającego wymagań i parametrów techniczno-użytkowych, zgodnie ze wzorem stanowiącym </w:t>
      </w:r>
      <w:r w:rsidRPr="00C857DB">
        <w:rPr>
          <w:b/>
        </w:rPr>
        <w:t>Załącznik nr 2a do SWZ</w:t>
      </w:r>
      <w:bookmarkEnd w:id="33"/>
      <w:r w:rsidRPr="0058184C">
        <w:rPr>
          <w:bCs/>
        </w:rPr>
        <w:t>.</w:t>
      </w:r>
      <w:r w:rsidR="00782558" w:rsidRPr="0058184C">
        <w:rPr>
          <w:bCs/>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C85D816"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AC3380">
        <w:rPr>
          <w:b/>
        </w:rPr>
        <w:br/>
      </w:r>
      <w:r w:rsidRPr="008877C7">
        <w:rPr>
          <w:b/>
        </w:rPr>
        <w:t xml:space="preserve">nr </w:t>
      </w:r>
      <w:r w:rsidR="00054C51" w:rsidRPr="008877C7">
        <w:rPr>
          <w:b/>
        </w:rPr>
        <w:t>4</w:t>
      </w:r>
      <w:r w:rsidRPr="008877C7">
        <w:rPr>
          <w:b/>
        </w:rPr>
        <w:t>.9 do SWZ</w:t>
      </w:r>
      <w:r w:rsidR="008877C7" w:rsidRPr="008877C7">
        <w:rPr>
          <w:b/>
        </w:rPr>
        <w:t>.</w:t>
      </w:r>
      <w:r w:rsidR="00AC3380">
        <w:rPr>
          <w:b/>
        </w:rPr>
        <w:t xml:space="preserve"> </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1616938"/>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04D731F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sidRPr="00AC3380">
        <w:rPr>
          <w:bCs/>
        </w:rPr>
        <w:t>.</w:t>
      </w:r>
      <w:r w:rsidR="00AC3380" w:rsidRPr="00AC3380">
        <w:rPr>
          <w:bCs/>
        </w:rPr>
        <w:t xml:space="preserve"> </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1616939"/>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34DAE48C" w:rsidR="00E37406" w:rsidRPr="00731DB0" w:rsidRDefault="00E37406" w:rsidP="00E37406">
      <w:pPr>
        <w:pStyle w:val="Akapitzlist"/>
        <w:numPr>
          <w:ilvl w:val="0"/>
          <w:numId w:val="8"/>
        </w:numPr>
        <w:spacing w:before="120" w:line="312" w:lineRule="auto"/>
        <w:contextualSpacing w:val="0"/>
        <w:jc w:val="both"/>
        <w:rPr>
          <w:bCs/>
        </w:rPr>
      </w:pPr>
      <w:r w:rsidRPr="00731DB0">
        <w:rPr>
          <w:bCs/>
        </w:rPr>
        <w:t>Zamawiający odstępuje od żądania wniesienia wadium.</w:t>
      </w:r>
      <w:r w:rsidR="00731DB0">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161694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33459F40" w14:textId="77777777" w:rsidR="00731DB0" w:rsidRPr="009426B6" w:rsidRDefault="00731DB0" w:rsidP="00C85F61">
      <w:pPr>
        <w:spacing w:before="120" w:line="312" w:lineRule="auto"/>
        <w:jc w:val="both"/>
        <w:rPr>
          <w:b/>
          <w:sz w:val="4"/>
          <w:szCs w:val="4"/>
        </w:rPr>
      </w:pPr>
    </w:p>
    <w:p w14:paraId="13E09233" w14:textId="4C7EB07E"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7343F2F2" w14:textId="48B6B76E" w:rsidR="00AB3E3D" w:rsidRPr="00C857DB" w:rsidRDefault="00AB3E3D" w:rsidP="00C85F61">
      <w:pPr>
        <w:pStyle w:val="Akapitzlist"/>
        <w:numPr>
          <w:ilvl w:val="1"/>
          <w:numId w:val="9"/>
        </w:numPr>
        <w:spacing w:before="120" w:line="312" w:lineRule="auto"/>
        <w:contextualSpacing w:val="0"/>
        <w:jc w:val="both"/>
      </w:pPr>
      <w:r w:rsidRPr="00AB3E3D">
        <w:rPr>
          <w:bCs/>
        </w:rPr>
        <w:t>Wykaz</w:t>
      </w:r>
      <w:r w:rsidR="00467C8A">
        <w:rPr>
          <w:bCs/>
        </w:rPr>
        <w:t>u</w:t>
      </w:r>
      <w:r w:rsidRPr="00AB3E3D">
        <w:rPr>
          <w:bCs/>
        </w:rPr>
        <w:t xml:space="preserve"> spełnienia istotnych dla Zamawiającego wymagań i parametrów techniczno-użytkowych, zgodnie ze wzorem stanowiącym </w:t>
      </w:r>
      <w:r w:rsidRPr="00AB3E3D">
        <w:rPr>
          <w:b/>
          <w:bCs/>
        </w:rPr>
        <w:t>Załącznik nr 2a do SWZ</w:t>
      </w:r>
      <w:r w:rsidR="00C857DB" w:rsidRPr="00C857DB">
        <w:t>;</w:t>
      </w:r>
      <w:r w:rsidR="00C857DB">
        <w:t xml:space="preserve"> </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21616941"/>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57BC86F6" w:rsidR="007C36FB" w:rsidRPr="00C857DB" w:rsidRDefault="007C36FB" w:rsidP="00933285">
      <w:pPr>
        <w:pStyle w:val="Akapitzlist"/>
        <w:numPr>
          <w:ilvl w:val="0"/>
          <w:numId w:val="10"/>
        </w:numPr>
        <w:spacing w:before="120" w:line="312" w:lineRule="auto"/>
        <w:contextualSpacing w:val="0"/>
        <w:jc w:val="both"/>
      </w:pPr>
      <w:r w:rsidRPr="00731DB0">
        <w:rPr>
          <w:b/>
          <w:bCs/>
        </w:rPr>
        <w:t>Składanie i otwarcie ofert następuje</w:t>
      </w:r>
      <w:r w:rsidR="00F94DFE" w:rsidRPr="00731DB0">
        <w:rPr>
          <w:b/>
          <w:bCs/>
        </w:rPr>
        <w:t xml:space="preserve"> w</w:t>
      </w:r>
      <w:r w:rsidRPr="00731DB0">
        <w:rPr>
          <w:b/>
          <w:bCs/>
        </w:rPr>
        <w:t xml:space="preserve"> terminach wskazanych w EFO</w:t>
      </w:r>
      <w:r w:rsidRPr="00C857DB">
        <w:t>.</w:t>
      </w:r>
      <w:r w:rsidR="00C857DB">
        <w:t xml:space="preserve"> </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1162A28C" w:rsidR="000A77EF" w:rsidRPr="006B5C89" w:rsidRDefault="000A77EF" w:rsidP="000A77EF">
      <w:pPr>
        <w:pStyle w:val="Akapitzlist"/>
        <w:numPr>
          <w:ilvl w:val="0"/>
          <w:numId w:val="10"/>
        </w:numPr>
        <w:spacing w:before="120" w:line="312" w:lineRule="auto"/>
        <w:contextualSpacing w:val="0"/>
        <w:jc w:val="both"/>
        <w:rPr>
          <w:bCs/>
        </w:rPr>
      </w:pPr>
      <w:r w:rsidRPr="006B5C89">
        <w:rPr>
          <w:bCs/>
        </w:rPr>
        <w:t xml:space="preserve">Wykonawca pozostaje związany złożoną ofertą do dnia </w:t>
      </w:r>
      <w:r w:rsidR="0058184C" w:rsidRPr="006B5C89">
        <w:rPr>
          <w:bCs/>
        </w:rPr>
        <w:t>określonego w EFO</w:t>
      </w:r>
      <w:r w:rsidRPr="006B5C89">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21616942"/>
      <w:bookmarkStart w:id="53" w:name="_Hlk106710689"/>
      <w:bookmarkEnd w:id="4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1616943"/>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1616944"/>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320AD6D6" w14:textId="77777777" w:rsidR="00111D0B" w:rsidRPr="00111D0B" w:rsidRDefault="00111D0B" w:rsidP="00111D0B">
      <w:pPr>
        <w:pStyle w:val="Akapitzlist"/>
        <w:spacing w:before="120" w:line="312" w:lineRule="auto"/>
        <w:ind w:left="360"/>
        <w:contextualSpacing w:val="0"/>
        <w:jc w:val="both"/>
        <w:rPr>
          <w:bCs/>
          <w:sz w:val="4"/>
          <w:szCs w:val="4"/>
        </w:rPr>
      </w:pPr>
    </w:p>
    <w:p w14:paraId="1B31DB53" w14:textId="76478D76"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9D61B6">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21616945"/>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45585B">
      <w:pPr>
        <w:numPr>
          <w:ilvl w:val="1"/>
          <w:numId w:val="16"/>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321948" w:rsidRDefault="00261307" w:rsidP="0045585B">
      <w:pPr>
        <w:numPr>
          <w:ilvl w:val="1"/>
          <w:numId w:val="16"/>
        </w:numPr>
        <w:spacing w:before="120" w:line="312" w:lineRule="auto"/>
        <w:jc w:val="both"/>
        <w:rPr>
          <w:bCs/>
          <w:strike/>
          <w:color w:val="EE0000"/>
          <w:sz w:val="24"/>
          <w:szCs w:val="24"/>
        </w:rPr>
      </w:pPr>
      <w:r w:rsidRPr="0032194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21948" w:rsidRDefault="007C36FB" w:rsidP="0045585B">
      <w:pPr>
        <w:numPr>
          <w:ilvl w:val="1"/>
          <w:numId w:val="16"/>
        </w:numPr>
        <w:spacing w:before="120" w:line="312" w:lineRule="auto"/>
        <w:jc w:val="both"/>
        <w:rPr>
          <w:bCs/>
          <w:sz w:val="24"/>
          <w:szCs w:val="24"/>
        </w:rPr>
      </w:pPr>
      <w:r w:rsidRPr="00321948">
        <w:rPr>
          <w:bCs/>
          <w:sz w:val="24"/>
          <w:szCs w:val="24"/>
        </w:rPr>
        <w:t>Zamawiający, w toku aukcji elektronicznej, stosować będzie kryterium zgodnie z zapisami SWZ.</w:t>
      </w:r>
    </w:p>
    <w:p w14:paraId="006E4BB8" w14:textId="02604B5E" w:rsidR="00F7726E" w:rsidRPr="00321948" w:rsidRDefault="005951D1" w:rsidP="0045585B">
      <w:pPr>
        <w:numPr>
          <w:ilvl w:val="1"/>
          <w:numId w:val="16"/>
        </w:numPr>
        <w:spacing w:before="120" w:line="312" w:lineRule="auto"/>
        <w:jc w:val="both"/>
        <w:rPr>
          <w:bCs/>
          <w:sz w:val="24"/>
          <w:szCs w:val="24"/>
        </w:rPr>
      </w:pPr>
      <w:r w:rsidRPr="00321948">
        <w:rPr>
          <w:bCs/>
          <w:sz w:val="24"/>
          <w:szCs w:val="24"/>
        </w:rPr>
        <w:t>Adres</w:t>
      </w:r>
      <w:r w:rsidRPr="00321948">
        <w:rPr>
          <w:sz w:val="24"/>
          <w:szCs w:val="24"/>
        </w:rPr>
        <w:t xml:space="preserve"> strony internetowej, na której będzie prowadzona aukcja elektroniczna </w:t>
      </w:r>
      <w:r w:rsidRPr="00321948">
        <w:rPr>
          <w:bCs/>
          <w:sz w:val="24"/>
          <w:szCs w:val="24"/>
        </w:rPr>
        <w:t>będzie podany w zaproszeniu do aukcji.</w:t>
      </w:r>
    </w:p>
    <w:p w14:paraId="7AF7C3B0" w14:textId="4793C0A9" w:rsidR="00074E6E" w:rsidRPr="00321948" w:rsidRDefault="00074E6E" w:rsidP="0045585B">
      <w:pPr>
        <w:numPr>
          <w:ilvl w:val="1"/>
          <w:numId w:val="16"/>
        </w:numPr>
        <w:spacing w:before="120" w:line="312" w:lineRule="auto"/>
        <w:jc w:val="both"/>
        <w:rPr>
          <w:bCs/>
          <w:sz w:val="24"/>
          <w:szCs w:val="24"/>
        </w:rPr>
      </w:pPr>
      <w:r w:rsidRPr="0032194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21948" w:rsidRDefault="006E60E3" w:rsidP="0045585B">
      <w:pPr>
        <w:numPr>
          <w:ilvl w:val="1"/>
          <w:numId w:val="16"/>
        </w:numPr>
        <w:spacing w:before="120" w:line="312" w:lineRule="auto"/>
        <w:jc w:val="both"/>
        <w:rPr>
          <w:sz w:val="24"/>
          <w:szCs w:val="24"/>
        </w:rPr>
      </w:pPr>
      <w:r w:rsidRPr="00321948">
        <w:rPr>
          <w:sz w:val="24"/>
          <w:szCs w:val="24"/>
        </w:rPr>
        <w:t>Powiadomienia o rozpoczęciu aukcji otrzymują</w:t>
      </w:r>
      <w:r w:rsidR="004E0ADE" w:rsidRPr="00321948">
        <w:rPr>
          <w:sz w:val="24"/>
          <w:szCs w:val="24"/>
        </w:rPr>
        <w:t>:</w:t>
      </w:r>
    </w:p>
    <w:p w14:paraId="48B36D03" w14:textId="0A32354B" w:rsidR="004E0ADE" w:rsidRPr="00321948" w:rsidRDefault="004E0ADE" w:rsidP="0045585B">
      <w:pPr>
        <w:pStyle w:val="Akapitzlist"/>
        <w:numPr>
          <w:ilvl w:val="6"/>
          <w:numId w:val="16"/>
        </w:numPr>
        <w:spacing w:before="120" w:line="312" w:lineRule="auto"/>
        <w:ind w:left="851" w:hanging="284"/>
        <w:jc w:val="both"/>
      </w:pPr>
      <w:r w:rsidRPr="00321948">
        <w:t>w przypadku aukcji angielskiej</w:t>
      </w:r>
      <w:r w:rsidR="006E60E3" w:rsidRPr="00321948">
        <w:t xml:space="preserve"> tylko osoby wpisane w Formularzu </w:t>
      </w:r>
      <w:r w:rsidR="00DD4075" w:rsidRPr="00321948">
        <w:t>O</w:t>
      </w:r>
      <w:r w:rsidR="006E60E3" w:rsidRPr="00321948">
        <w:t xml:space="preserve">fertowym w polu „Osoby prowadzące postępowanie” jaki i „Osoby upoważnione do składania ofert </w:t>
      </w:r>
      <w:r w:rsidR="004F0E82" w:rsidRPr="00321948">
        <w:br/>
      </w:r>
      <w:r w:rsidR="006E60E3" w:rsidRPr="00321948">
        <w:t>w aukcji”</w:t>
      </w:r>
      <w:r w:rsidRPr="00321948">
        <w:t>;</w:t>
      </w:r>
    </w:p>
    <w:p w14:paraId="25685F18" w14:textId="1DDFCDCC" w:rsidR="00755CD0" w:rsidRPr="00321948" w:rsidRDefault="00755CD0" w:rsidP="0045585B">
      <w:pPr>
        <w:pStyle w:val="Akapitzlist"/>
        <w:numPr>
          <w:ilvl w:val="6"/>
          <w:numId w:val="16"/>
        </w:numPr>
        <w:spacing w:before="120" w:line="312" w:lineRule="auto"/>
        <w:ind w:left="851" w:hanging="284"/>
        <w:jc w:val="both"/>
      </w:pPr>
      <w:r w:rsidRPr="00321948">
        <w:t xml:space="preserve">w przypadku aukcji japońskiej </w:t>
      </w:r>
      <w:r w:rsidR="007C36FB" w:rsidRPr="00321948">
        <w:t xml:space="preserve">albo holenderskiej </w:t>
      </w:r>
      <w:r w:rsidRPr="00321948">
        <w:t>w postępowaniu innym niż na</w:t>
      </w:r>
      <w:r w:rsidRPr="000C5BB6">
        <w:t xml:space="preserve"> zawarcie umowy wykonawczej – powiadomienie wraz z tymczasowym loginem </w:t>
      </w:r>
      <w:r w:rsidR="00321948">
        <w:br/>
      </w:r>
      <w:r w:rsidRPr="000C5BB6">
        <w:t xml:space="preserve">i hasłem jest wysyłane do osób ujętych na liście „Osoby upoważnione do składania ofert w aukcji”. Natomiast do osób ujętych w polu „Osoba prowadząca postępowanie” jest wysyłane powiadomienie o terminie aukcji bez informacji o tymczasowym </w:t>
      </w:r>
      <w:r w:rsidRPr="00321948">
        <w:t>login</w:t>
      </w:r>
      <w:r w:rsidR="007C36FB" w:rsidRPr="00321948">
        <w:t>i</w:t>
      </w:r>
      <w:r w:rsidRPr="00321948">
        <w:t>e.</w:t>
      </w:r>
    </w:p>
    <w:p w14:paraId="787EC262" w14:textId="418664AB" w:rsidR="004E0ADE" w:rsidRPr="000C5BB6" w:rsidRDefault="006E60E3" w:rsidP="0045585B">
      <w:pPr>
        <w:numPr>
          <w:ilvl w:val="1"/>
          <w:numId w:val="16"/>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5585B">
      <w:pPr>
        <w:pStyle w:val="Akapitzlist"/>
        <w:numPr>
          <w:ilvl w:val="6"/>
          <w:numId w:val="16"/>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5585B">
      <w:pPr>
        <w:pStyle w:val="Akapitzlist"/>
        <w:numPr>
          <w:ilvl w:val="6"/>
          <w:numId w:val="16"/>
        </w:numPr>
        <w:spacing w:before="120" w:line="312" w:lineRule="auto"/>
        <w:ind w:left="851" w:hanging="284"/>
        <w:jc w:val="both"/>
      </w:pPr>
      <w:r w:rsidRPr="00321948">
        <w:t xml:space="preserve">w przypadku aukcji japońskiej </w:t>
      </w:r>
      <w:r w:rsidR="007A02F2" w:rsidRPr="00321948">
        <w:t xml:space="preserve">i holenderskiej </w:t>
      </w:r>
      <w:r w:rsidRPr="00321948">
        <w:t>tworzone jest "tymczasowe" konto</w:t>
      </w:r>
      <w:r w:rsidRPr="000C5BB6">
        <w:t xml:space="preserve"> dedykowane dla aukcji z konkretnego postępowania. Konto jest wysyłane tylko do osób ujętych na liście „Osoby upoważnione do składania ofert w aukcji”.</w:t>
      </w:r>
    </w:p>
    <w:p w14:paraId="27015C80" w14:textId="2DE6C362" w:rsidR="004E0ADE" w:rsidRPr="000C5BB6" w:rsidRDefault="004E0ADE" w:rsidP="0045585B">
      <w:pPr>
        <w:pStyle w:val="Akapitzlist"/>
        <w:numPr>
          <w:ilvl w:val="1"/>
          <w:numId w:val="16"/>
        </w:numPr>
        <w:spacing w:before="120" w:line="312" w:lineRule="auto"/>
        <w:jc w:val="both"/>
      </w:pPr>
      <w:r w:rsidRPr="000C5BB6">
        <w:t xml:space="preserve">Jeśli aukcja zostanie unieważniona, to powtórzona aukcja nie odbywa się na dedykowanych loginach tymczasowych, ale na zwykłych loginach i powiadomienie </w:t>
      </w:r>
      <w:r w:rsidR="00321948">
        <w:br/>
      </w: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45585B">
      <w:pPr>
        <w:pStyle w:val="Akapitzlist"/>
        <w:numPr>
          <w:ilvl w:val="1"/>
          <w:numId w:val="16"/>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45585B">
      <w:pPr>
        <w:numPr>
          <w:ilvl w:val="1"/>
          <w:numId w:val="16"/>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45585B">
      <w:pPr>
        <w:numPr>
          <w:ilvl w:val="1"/>
          <w:numId w:val="16"/>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21491A" w:rsidRDefault="00FA1F0C" w:rsidP="0045585B">
      <w:pPr>
        <w:numPr>
          <w:ilvl w:val="1"/>
          <w:numId w:val="16"/>
        </w:numPr>
        <w:spacing w:line="312" w:lineRule="auto"/>
        <w:jc w:val="both"/>
        <w:rPr>
          <w:sz w:val="24"/>
          <w:szCs w:val="24"/>
        </w:rPr>
      </w:pPr>
      <w:r w:rsidRPr="0021491A">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21491A">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2996461B" w:rsidR="00FA1F0C" w:rsidRPr="0021491A" w:rsidRDefault="00FA1F0C" w:rsidP="0045585B">
      <w:pPr>
        <w:pStyle w:val="Akapitzlist"/>
        <w:numPr>
          <w:ilvl w:val="0"/>
          <w:numId w:val="53"/>
        </w:numPr>
        <w:spacing w:line="312" w:lineRule="auto"/>
        <w:jc w:val="both"/>
      </w:pPr>
      <w:r w:rsidRPr="0021491A">
        <w:t>wszyscy Wykonawcy potwierdzą cenę proponowaną przez system aukcyjny (po potwierdzeniu ceny przez ostatniego Wykonawcę), lub</w:t>
      </w:r>
    </w:p>
    <w:p w14:paraId="63B305E1" w14:textId="77777777" w:rsidR="00FA1F0C" w:rsidRPr="0021491A" w:rsidRDefault="00FA1F0C" w:rsidP="0045585B">
      <w:pPr>
        <w:pStyle w:val="Akapitzlist"/>
        <w:numPr>
          <w:ilvl w:val="0"/>
          <w:numId w:val="53"/>
        </w:numPr>
        <w:spacing w:line="312" w:lineRule="auto"/>
        <w:jc w:val="both"/>
      </w:pPr>
      <w:r w:rsidRPr="0021491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1491A" w:rsidRDefault="00FA1F0C" w:rsidP="0045585B">
      <w:pPr>
        <w:pStyle w:val="Akapitzlist"/>
        <w:numPr>
          <w:ilvl w:val="0"/>
          <w:numId w:val="53"/>
        </w:numPr>
        <w:spacing w:line="312" w:lineRule="auto"/>
        <w:jc w:val="both"/>
      </w:pPr>
      <w:r w:rsidRPr="0021491A">
        <w:t>cena wywoławcza osiągnie maksymalny poziom wyznaczony przez system aukcyjny.</w:t>
      </w:r>
    </w:p>
    <w:p w14:paraId="124F33E1" w14:textId="77777777" w:rsidR="00FA1F0C" w:rsidRPr="0021491A" w:rsidRDefault="00FA1F0C" w:rsidP="00FA1F0C">
      <w:pPr>
        <w:spacing w:before="120" w:line="312" w:lineRule="auto"/>
        <w:ind w:left="567" w:hanging="65"/>
        <w:jc w:val="both"/>
        <w:rPr>
          <w:bCs/>
          <w:sz w:val="24"/>
          <w:szCs w:val="24"/>
        </w:rPr>
      </w:pPr>
      <w:r w:rsidRPr="0021491A">
        <w:rPr>
          <w:bCs/>
          <w:sz w:val="24"/>
          <w:szCs w:val="24"/>
        </w:rPr>
        <w:t xml:space="preserve">Uczestnik aukcji może zalogować się w dowolnym momencie w czasie trwania aukcji </w:t>
      </w:r>
      <w:r w:rsidRPr="0021491A">
        <w:rPr>
          <w:bCs/>
          <w:sz w:val="24"/>
          <w:szCs w:val="24"/>
        </w:rPr>
        <w:br/>
        <w:t>i zaakceptować aktualnie wyświetloną kwotę oferty</w:t>
      </w:r>
    </w:p>
    <w:p w14:paraId="44E80325" w14:textId="2F0E105A" w:rsidR="00FA1F0C" w:rsidRPr="0021491A" w:rsidRDefault="00FA1F0C" w:rsidP="00FA1F0C">
      <w:pPr>
        <w:spacing w:before="120" w:line="312" w:lineRule="auto"/>
        <w:ind w:left="567" w:hanging="65"/>
        <w:jc w:val="both"/>
        <w:rPr>
          <w:bCs/>
          <w:sz w:val="24"/>
          <w:szCs w:val="24"/>
        </w:rPr>
      </w:pPr>
      <w:r w:rsidRPr="0021491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21491A" w:rsidRDefault="00F07F39" w:rsidP="0045585B">
      <w:pPr>
        <w:pStyle w:val="Akapitzlist"/>
        <w:numPr>
          <w:ilvl w:val="1"/>
          <w:numId w:val="16"/>
        </w:numPr>
        <w:spacing w:before="120" w:line="312" w:lineRule="auto"/>
        <w:ind w:left="499" w:hanging="357"/>
        <w:jc w:val="both"/>
        <w:rPr>
          <w:bCs/>
        </w:rPr>
      </w:pPr>
      <w:bookmarkStart w:id="64" w:name="_Hlk68869954"/>
      <w:bookmarkStart w:id="65" w:name="_Hlk96508933"/>
      <w:r w:rsidRPr="0021491A">
        <w:rPr>
          <w:bCs/>
        </w:rPr>
        <w:t>Jeżeli aukcja będzie przeprowadzona na zasadach aukcji japońskiej to:</w:t>
      </w:r>
    </w:p>
    <w:p w14:paraId="2D235CFB" w14:textId="77777777" w:rsidR="00F07F39" w:rsidRDefault="00F07F39" w:rsidP="0045585B">
      <w:pPr>
        <w:pStyle w:val="Akapitzlist"/>
        <w:numPr>
          <w:ilvl w:val="0"/>
          <w:numId w:val="54"/>
        </w:numPr>
        <w:spacing w:before="120" w:line="312" w:lineRule="auto"/>
        <w:jc w:val="both"/>
        <w:rPr>
          <w:bCs/>
        </w:rPr>
      </w:pPr>
      <w:r w:rsidRPr="0021491A">
        <w:rPr>
          <w:bCs/>
        </w:rPr>
        <w:t>Składanie ofert w aukcji japońskiej będzie polegać na zaakceptowaniu przez</w:t>
      </w:r>
      <w:r>
        <w:rPr>
          <w:bCs/>
        </w:rPr>
        <w:t xml:space="preserve"> platformę wartości. Wartość obniżana będzie kolejno w ustalonych odstępach czasu wskazanego przez Zamawiającego.</w:t>
      </w:r>
    </w:p>
    <w:p w14:paraId="40B2C520" w14:textId="77777777" w:rsidR="00F07F39" w:rsidRDefault="00F07F39" w:rsidP="0045585B">
      <w:pPr>
        <w:pStyle w:val="Akapitzlist"/>
        <w:numPr>
          <w:ilvl w:val="0"/>
          <w:numId w:val="5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45585B">
      <w:pPr>
        <w:pStyle w:val="Akapitzlist"/>
        <w:numPr>
          <w:ilvl w:val="0"/>
          <w:numId w:val="5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45585B">
      <w:pPr>
        <w:pStyle w:val="Akapitzlist"/>
        <w:numPr>
          <w:ilvl w:val="0"/>
          <w:numId w:val="5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45585B">
      <w:pPr>
        <w:pStyle w:val="Akapitzlist"/>
        <w:numPr>
          <w:ilvl w:val="0"/>
          <w:numId w:val="54"/>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0AC7645F" w14:textId="77777777" w:rsidR="00F07F39" w:rsidRDefault="00F07F39" w:rsidP="0045585B">
      <w:pPr>
        <w:pStyle w:val="Akapitzlist"/>
        <w:numPr>
          <w:ilvl w:val="0"/>
          <w:numId w:val="5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45585B">
      <w:pPr>
        <w:pStyle w:val="Akapitzlist"/>
        <w:numPr>
          <w:ilvl w:val="0"/>
          <w:numId w:val="5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45585B">
      <w:pPr>
        <w:pStyle w:val="Akapitzlist"/>
        <w:numPr>
          <w:ilvl w:val="0"/>
          <w:numId w:val="5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CED3E74" w:rsidR="00F07F39" w:rsidRPr="00F07F39" w:rsidRDefault="00F07F39" w:rsidP="0045585B">
      <w:pPr>
        <w:pStyle w:val="Akapitzlist"/>
        <w:numPr>
          <w:ilvl w:val="1"/>
          <w:numId w:val="16"/>
        </w:numPr>
        <w:spacing w:before="120" w:line="312" w:lineRule="auto"/>
        <w:jc w:val="both"/>
        <w:rPr>
          <w:bCs/>
        </w:rPr>
      </w:pPr>
      <w:r>
        <w:rPr>
          <w:bCs/>
        </w:rPr>
        <w:t xml:space="preserve">Zamawiający zastrzega sobie prawo do powtórzenia aukcji, zgodnie z zapisami </w:t>
      </w:r>
      <w:r>
        <w:rPr>
          <w:bCs/>
        </w:rPr>
        <w:br/>
      </w:r>
      <w:r w:rsidRPr="0021491A">
        <w:rPr>
          <w:bCs/>
          <w:color w:val="000000"/>
        </w:rPr>
        <w:t xml:space="preserve">§ 37 ust. 8 Regulaminu. O terminie rozpoczęcia nowej aukcji Zamawiający powiadomi </w:t>
      </w:r>
      <w:r w:rsidR="0021491A">
        <w:rPr>
          <w:bCs/>
          <w:color w:val="000000"/>
        </w:rPr>
        <w:br/>
      </w:r>
      <w:r w:rsidRPr="0021491A">
        <w:rPr>
          <w:bCs/>
          <w:color w:val="000000"/>
        </w:rPr>
        <w:t>w</w:t>
      </w:r>
      <w:r>
        <w:rPr>
          <w:bCs/>
          <w:color w:val="000000"/>
        </w:rPr>
        <w:t xml:space="preserve"> sposób określony w SWZ.</w:t>
      </w:r>
    </w:p>
    <w:p w14:paraId="3C6471DD" w14:textId="4047DEE5" w:rsidR="00F07F39" w:rsidRPr="0001712C" w:rsidRDefault="00F07F39" w:rsidP="0045585B">
      <w:pPr>
        <w:pStyle w:val="Akapitzlist"/>
        <w:numPr>
          <w:ilvl w:val="1"/>
          <w:numId w:val="16"/>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45585B">
      <w:pPr>
        <w:pStyle w:val="Akapitzlist"/>
        <w:numPr>
          <w:ilvl w:val="0"/>
          <w:numId w:val="5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45585B">
      <w:pPr>
        <w:pStyle w:val="Akapitzlist"/>
        <w:numPr>
          <w:ilvl w:val="1"/>
          <w:numId w:val="16"/>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38566B40" w:rsidR="00367BB3" w:rsidRPr="003F37C4" w:rsidRDefault="00367BB3" w:rsidP="0045585B">
      <w:pPr>
        <w:pStyle w:val="Akapitzlist"/>
        <w:numPr>
          <w:ilvl w:val="1"/>
          <w:numId w:val="16"/>
        </w:numPr>
        <w:spacing w:before="120" w:line="312" w:lineRule="auto"/>
        <w:jc w:val="both"/>
        <w:rPr>
          <w:bCs/>
          <w:color w:val="00B050"/>
        </w:rPr>
      </w:pPr>
      <w:r w:rsidRPr="000C5BB6">
        <w:rPr>
          <w:b/>
        </w:rPr>
        <w:t xml:space="preserve">Sposób wyliczenia cen jednostkowych i wartości </w:t>
      </w:r>
      <w:r w:rsidRPr="003F37C4">
        <w:rPr>
          <w:b/>
        </w:rPr>
        <w:t>zamówienia</w:t>
      </w:r>
      <w:r w:rsidR="0021491A">
        <w:rPr>
          <w:b/>
        </w:rPr>
        <w:t xml:space="preserve"> - </w:t>
      </w:r>
      <w:r w:rsidR="0021491A" w:rsidRPr="0021491A">
        <w:rPr>
          <w:bCs/>
          <w:i/>
          <w:iCs/>
        </w:rPr>
        <w:t>nie dotyczy</w:t>
      </w:r>
      <w:r w:rsidR="0021491A">
        <w:rPr>
          <w:bCs/>
          <w:i/>
          <w:iCs/>
        </w:rPr>
        <w:t xml:space="preserve">. </w:t>
      </w:r>
      <w:r w:rsidR="0021491A">
        <w:rPr>
          <w:b/>
        </w:rPr>
        <w:t xml:space="preserve"> </w:t>
      </w:r>
    </w:p>
    <w:p w14:paraId="308EC8A2" w14:textId="7481AEDF"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21616946"/>
      <w:r w:rsidRPr="00057162">
        <w:rPr>
          <w:rFonts w:ascii="Times New Roman" w:hAnsi="Times New Roman" w:cs="Times New Roman"/>
          <w:color w:val="auto"/>
          <w:sz w:val="24"/>
          <w:szCs w:val="24"/>
        </w:rPr>
        <w:t>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45585B">
      <w:pPr>
        <w:pStyle w:val="Akapitzlist"/>
        <w:numPr>
          <w:ilvl w:val="0"/>
          <w:numId w:val="15"/>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45585B">
      <w:pPr>
        <w:pStyle w:val="Ustp"/>
        <w:numPr>
          <w:ilvl w:val="0"/>
          <w:numId w:val="15"/>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21616947"/>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rsidP="00EC2E7A">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21616948"/>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45585B">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0A11DC39" w:rsidR="00554352" w:rsidRPr="00057162" w:rsidRDefault="007838AB" w:rsidP="0045585B">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1B76FB">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17E121BB"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21616949"/>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0133F6">
        <w:rPr>
          <w:rFonts w:ascii="Times New Roman" w:hAnsi="Times New Roman" w:cs="Times New Roman"/>
          <w:color w:val="auto"/>
          <w:sz w:val="24"/>
          <w:szCs w:val="24"/>
        </w:rPr>
        <w:t xml:space="preserve"> – </w:t>
      </w:r>
      <w:r w:rsidR="000133F6" w:rsidRPr="000133F6">
        <w:rPr>
          <w:rFonts w:ascii="Times New Roman" w:hAnsi="Times New Roman" w:cs="Times New Roman"/>
          <w:b w:val="0"/>
          <w:bCs w:val="0"/>
          <w:i/>
          <w:iCs/>
          <w:color w:val="auto"/>
          <w:sz w:val="24"/>
          <w:szCs w:val="24"/>
        </w:rPr>
        <w:t>nie dotyczy</w:t>
      </w:r>
      <w:r w:rsidR="000133F6">
        <w:rPr>
          <w:rFonts w:ascii="Times New Roman" w:hAnsi="Times New Roman" w:cs="Times New Roman"/>
          <w:color w:val="auto"/>
          <w:sz w:val="24"/>
          <w:szCs w:val="24"/>
        </w:rPr>
        <w:t>.</w:t>
      </w:r>
      <w:bookmarkEnd w:id="78"/>
      <w:r w:rsidR="000133F6">
        <w:rPr>
          <w:rFonts w:ascii="Times New Roman" w:hAnsi="Times New Roman" w:cs="Times New Roman"/>
          <w:color w:val="auto"/>
          <w:sz w:val="24"/>
          <w:szCs w:val="24"/>
        </w:rPr>
        <w:t xml:space="preserve"> </w:t>
      </w:r>
    </w:p>
    <w:p w14:paraId="73B560C2" w14:textId="1B00B94A" w:rsidR="00694060" w:rsidRPr="000133F6" w:rsidRDefault="00694060" w:rsidP="00694060">
      <w:pPr>
        <w:spacing w:before="120" w:line="312" w:lineRule="auto"/>
        <w:jc w:val="both"/>
        <w:rPr>
          <w:i/>
          <w:iCs/>
          <w:sz w:val="10"/>
          <w:szCs w:val="10"/>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21616950"/>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06F26529"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E2717C">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r w:rsidR="00E2717C">
        <w:rPr>
          <w:sz w:val="24"/>
          <w:szCs w:val="24"/>
        </w:rPr>
        <w:t xml:space="preserve"> </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21616951"/>
      <w:r w:rsidRPr="00057162">
        <w:rPr>
          <w:rFonts w:ascii="Times New Roman" w:hAnsi="Times New Roman" w:cs="Times New Roman"/>
          <w:color w:val="auto"/>
          <w:sz w:val="24"/>
          <w:szCs w:val="24"/>
        </w:rPr>
        <w:t>Wykaz załączników</w:t>
      </w:r>
      <w:bookmarkEnd w:id="82"/>
      <w:bookmarkEnd w:id="83"/>
      <w:bookmarkEnd w:id="84"/>
    </w:p>
    <w:p w14:paraId="6CA8704E" w14:textId="77777777" w:rsidR="001B76FB" w:rsidRDefault="001B76FB" w:rsidP="00E32BAD">
      <w:pPr>
        <w:tabs>
          <w:tab w:val="left" w:pos="1843"/>
        </w:tabs>
        <w:jc w:val="both"/>
        <w:rPr>
          <w:b/>
          <w:bCs/>
          <w:sz w:val="22"/>
          <w:szCs w:val="22"/>
        </w:rPr>
      </w:pPr>
      <w:bookmarkStart w:id="85" w:name="_Hlk67821935"/>
    </w:p>
    <w:p w14:paraId="700B8B92" w14:textId="4F042266"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30175774" w14:textId="0A6AEF79" w:rsidR="00F01CBF" w:rsidRDefault="00F01CBF"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153191E" w14:textId="68F2D051" w:rsidR="007B55BA" w:rsidRPr="0058184C" w:rsidRDefault="007B55BA" w:rsidP="00E32BAD">
      <w:pPr>
        <w:tabs>
          <w:tab w:val="left" w:pos="1843"/>
        </w:tabs>
        <w:ind w:left="1843" w:hanging="1843"/>
        <w:jc w:val="both"/>
        <w:rPr>
          <w:sz w:val="22"/>
          <w:szCs w:val="22"/>
        </w:rPr>
      </w:pPr>
      <w:r w:rsidRPr="00AE5BC4">
        <w:rPr>
          <w:b/>
          <w:bCs/>
          <w:sz w:val="22"/>
          <w:szCs w:val="22"/>
        </w:rPr>
        <w:t xml:space="preserve">Załącznik 2a </w:t>
      </w:r>
      <w:r w:rsidRPr="00AE5BC4">
        <w:rPr>
          <w:sz w:val="22"/>
          <w:szCs w:val="22"/>
        </w:rPr>
        <w:t>–</w:t>
      </w:r>
      <w:r w:rsidRPr="00AE5BC4">
        <w:rPr>
          <w:color w:val="EE0000"/>
          <w:sz w:val="22"/>
          <w:szCs w:val="22"/>
        </w:rPr>
        <w:t xml:space="preserve"> </w:t>
      </w:r>
      <w:r w:rsidR="0058184C">
        <w:rPr>
          <w:color w:val="EE0000"/>
          <w:sz w:val="22"/>
          <w:szCs w:val="22"/>
        </w:rPr>
        <w:tab/>
      </w:r>
      <w:r w:rsidR="00AE5BC4" w:rsidRPr="0058184C">
        <w:rPr>
          <w:sz w:val="22"/>
          <w:szCs w:val="22"/>
        </w:rPr>
        <w:t xml:space="preserve">Wykaz spełnienia istotnych dla </w:t>
      </w:r>
      <w:r w:rsidR="0058184C">
        <w:rPr>
          <w:sz w:val="22"/>
          <w:szCs w:val="22"/>
        </w:rPr>
        <w:t>Z</w:t>
      </w:r>
      <w:r w:rsidR="00AE5BC4" w:rsidRPr="0058184C">
        <w:rPr>
          <w:sz w:val="22"/>
          <w:szCs w:val="22"/>
        </w:rPr>
        <w:t>amawiającego wymagań i parametrów techniczno-użytkowych.</w:t>
      </w:r>
      <w:r w:rsidR="00AE5BC4">
        <w:rPr>
          <w:b/>
          <w:bCs/>
          <w:sz w:val="22"/>
          <w:szCs w:val="22"/>
        </w:rPr>
        <w:t xml:space="preserve"> </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7B55BA">
      <w:pPr>
        <w:tabs>
          <w:tab w:val="left" w:pos="1843"/>
        </w:tabs>
        <w:ind w:left="1843" w:hanging="1843"/>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2BF2D15A" w14:textId="7F13F723" w:rsidR="009426B6" w:rsidRDefault="009426B6" w:rsidP="00E32BAD">
      <w:pPr>
        <w:tabs>
          <w:tab w:val="left" w:pos="1843"/>
        </w:tabs>
        <w:jc w:val="both"/>
        <w:rPr>
          <w:bCs/>
          <w:sz w:val="22"/>
          <w:szCs w:val="22"/>
        </w:rPr>
      </w:pPr>
      <w:r>
        <w:rPr>
          <w:bCs/>
          <w:sz w:val="22"/>
          <w:szCs w:val="22"/>
        </w:rPr>
        <w:t xml:space="preserve">Załącznik nr 4.4 </w:t>
      </w:r>
      <w:r w:rsidRPr="009348AE">
        <w:rPr>
          <w:bCs/>
          <w:sz w:val="22"/>
          <w:szCs w:val="22"/>
        </w:rPr>
        <w:t>–</w:t>
      </w:r>
      <w:r>
        <w:rPr>
          <w:bCs/>
          <w:sz w:val="22"/>
          <w:szCs w:val="22"/>
        </w:rPr>
        <w:t xml:space="preserve"> </w:t>
      </w:r>
      <w:r>
        <w:rPr>
          <w:bCs/>
          <w:sz w:val="22"/>
          <w:szCs w:val="22"/>
        </w:rPr>
        <w:tab/>
        <w:t xml:space="preserve">Wykaz osób – </w:t>
      </w:r>
      <w:r w:rsidRPr="009426B6">
        <w:rPr>
          <w:b/>
          <w:i/>
          <w:iCs/>
          <w:sz w:val="22"/>
          <w:szCs w:val="22"/>
        </w:rPr>
        <w:t>nie dotyczy</w:t>
      </w:r>
      <w:r>
        <w:rPr>
          <w:bCs/>
          <w:sz w:val="22"/>
          <w:szCs w:val="22"/>
        </w:rPr>
        <w:t xml:space="preserve"> </w:t>
      </w:r>
    </w:p>
    <w:p w14:paraId="2320E952" w14:textId="3AA48EF2" w:rsidR="009426B6" w:rsidRPr="009426B6" w:rsidRDefault="009426B6" w:rsidP="00E32BAD">
      <w:pPr>
        <w:tabs>
          <w:tab w:val="left" w:pos="1843"/>
        </w:tabs>
        <w:jc w:val="both"/>
        <w:rPr>
          <w:bCs/>
          <w:i/>
          <w:iCs/>
          <w:sz w:val="22"/>
          <w:szCs w:val="22"/>
        </w:rPr>
      </w:pPr>
      <w:r>
        <w:rPr>
          <w:bCs/>
          <w:sz w:val="22"/>
          <w:szCs w:val="22"/>
        </w:rPr>
        <w:t xml:space="preserve">Załącznik nr 4.5 </w:t>
      </w:r>
      <w:r w:rsidRPr="009348AE">
        <w:rPr>
          <w:bCs/>
          <w:sz w:val="22"/>
          <w:szCs w:val="22"/>
        </w:rPr>
        <w:t>–</w:t>
      </w:r>
      <w:r>
        <w:rPr>
          <w:bCs/>
          <w:sz w:val="22"/>
          <w:szCs w:val="22"/>
        </w:rPr>
        <w:t xml:space="preserve"> </w:t>
      </w:r>
      <w:r>
        <w:rPr>
          <w:bCs/>
          <w:sz w:val="22"/>
          <w:szCs w:val="22"/>
        </w:rPr>
        <w:tab/>
        <w:t xml:space="preserve">Wykaz urządzeń – </w:t>
      </w:r>
      <w:r w:rsidRPr="009426B6">
        <w:rPr>
          <w:b/>
          <w:i/>
          <w:iCs/>
          <w:sz w:val="22"/>
          <w:szCs w:val="22"/>
        </w:rPr>
        <w:t>nie dotyczy</w:t>
      </w:r>
      <w:r w:rsidRPr="009426B6">
        <w:rPr>
          <w:bCs/>
          <w:i/>
          <w:iCs/>
          <w:sz w:val="22"/>
          <w:szCs w:val="22"/>
        </w:rPr>
        <w:t xml:space="preserve"> </w:t>
      </w:r>
    </w:p>
    <w:p w14:paraId="4C6AE400" w14:textId="5E93A49E" w:rsidR="00F01CBF" w:rsidRPr="009426B6" w:rsidRDefault="00F01CBF" w:rsidP="00E32BAD">
      <w:pPr>
        <w:tabs>
          <w:tab w:val="left" w:pos="1843"/>
        </w:tabs>
        <w:jc w:val="both"/>
        <w:rPr>
          <w:bCs/>
          <w:sz w:val="22"/>
          <w:szCs w:val="22"/>
        </w:rPr>
      </w:pPr>
      <w:r w:rsidRPr="009426B6">
        <w:rPr>
          <w:bCs/>
          <w:sz w:val="22"/>
          <w:szCs w:val="22"/>
        </w:rPr>
        <w:t xml:space="preserve">Załącznik nr </w:t>
      </w:r>
      <w:r w:rsidR="00A77593" w:rsidRPr="009426B6">
        <w:rPr>
          <w:bCs/>
          <w:sz w:val="22"/>
          <w:szCs w:val="22"/>
        </w:rPr>
        <w:t>4</w:t>
      </w:r>
      <w:r w:rsidRPr="009426B6">
        <w:rPr>
          <w:bCs/>
          <w:sz w:val="22"/>
          <w:szCs w:val="22"/>
        </w:rPr>
        <w:t xml:space="preserve">.6 – </w:t>
      </w:r>
      <w:r w:rsidR="00E32BAD" w:rsidRPr="009426B6">
        <w:rPr>
          <w:bCs/>
          <w:sz w:val="22"/>
          <w:szCs w:val="22"/>
        </w:rPr>
        <w:tab/>
      </w:r>
      <w:r w:rsidRPr="009426B6">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426B6">
        <w:rPr>
          <w:bCs/>
          <w:sz w:val="22"/>
          <w:szCs w:val="22"/>
        </w:rPr>
        <w:t xml:space="preserve">Załącznik nr </w:t>
      </w:r>
      <w:r w:rsidR="00A77593" w:rsidRPr="009426B6">
        <w:rPr>
          <w:bCs/>
          <w:sz w:val="22"/>
          <w:szCs w:val="22"/>
        </w:rPr>
        <w:t>4</w:t>
      </w:r>
      <w:r w:rsidRPr="009426B6">
        <w:rPr>
          <w:bCs/>
          <w:sz w:val="22"/>
          <w:szCs w:val="22"/>
        </w:rPr>
        <w:t xml:space="preserve">.7 – </w:t>
      </w:r>
      <w:r w:rsidR="00E32BAD" w:rsidRPr="009426B6">
        <w:rPr>
          <w:bCs/>
          <w:sz w:val="22"/>
          <w:szCs w:val="22"/>
        </w:rPr>
        <w:tab/>
      </w:r>
      <w:r w:rsidRPr="009426B6">
        <w:rPr>
          <w:bCs/>
          <w:sz w:val="22"/>
          <w:szCs w:val="22"/>
        </w:rPr>
        <w:t xml:space="preserve">Zobowiązanie innego podmiotu do oddania do dyspozycji </w:t>
      </w:r>
      <w:r w:rsidR="00DB4D9E" w:rsidRPr="009426B6">
        <w:rPr>
          <w:bCs/>
          <w:sz w:val="22"/>
          <w:szCs w:val="22"/>
        </w:rPr>
        <w:t>Wykonawcy</w:t>
      </w:r>
      <w:r w:rsidRPr="009426B6">
        <w:rPr>
          <w:bCs/>
          <w:sz w:val="22"/>
          <w:szCs w:val="22"/>
        </w:rPr>
        <w:t xml:space="preserve"> zasobów</w:t>
      </w:r>
      <w:r w:rsidR="00353E0F" w:rsidRPr="009426B6">
        <w:rPr>
          <w:bCs/>
          <w:sz w:val="22"/>
          <w:szCs w:val="22"/>
        </w:rPr>
        <w:t xml:space="preserve"> </w:t>
      </w:r>
      <w:r w:rsidR="00353E0F">
        <w:rPr>
          <w:bCs/>
          <w:sz w:val="22"/>
          <w:szCs w:val="22"/>
        </w:rPr>
        <w:t>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03674F92"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EA13A5">
        <w:rPr>
          <w:b/>
          <w:bCs/>
          <w:sz w:val="22"/>
          <w:szCs w:val="22"/>
        </w:rPr>
        <w:t xml:space="preserve"> </w:t>
      </w:r>
    </w:p>
    <w:p w14:paraId="7A4F2DAD" w14:textId="77777777" w:rsidR="00EA13A5" w:rsidRPr="00EA13A5" w:rsidRDefault="00EA13A5" w:rsidP="00E32BAD">
      <w:pPr>
        <w:tabs>
          <w:tab w:val="left" w:pos="1843"/>
        </w:tabs>
        <w:jc w:val="both"/>
        <w:rPr>
          <w:sz w:val="10"/>
          <w:szCs w:val="10"/>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44CD5139" w14:textId="7A8BCE36" w:rsidR="00602FAA" w:rsidRDefault="001F655F" w:rsidP="0045585B">
      <w:pPr>
        <w:pStyle w:val="Akapitzlist"/>
        <w:numPr>
          <w:ilvl w:val="0"/>
          <w:numId w:val="29"/>
        </w:numPr>
        <w:jc w:val="both"/>
        <w:rPr>
          <w:b/>
          <w:bCs/>
        </w:rPr>
      </w:pPr>
      <w:bookmarkStart w:id="89" w:name="_Toc67292091"/>
      <w:bookmarkStart w:id="90" w:name="_Hlk67822129"/>
      <w:r>
        <w:rPr>
          <w:b/>
          <w:bCs/>
        </w:rPr>
        <w:t>P</w:t>
      </w:r>
      <w:r w:rsidR="00602FAA" w:rsidRPr="00A96B0E">
        <w:rPr>
          <w:b/>
          <w:bCs/>
        </w:rPr>
        <w:t>rzedmiot zamówienia:</w:t>
      </w:r>
      <w:bookmarkEnd w:id="89"/>
      <w:r w:rsidR="001B76FB">
        <w:rPr>
          <w:b/>
          <w:bCs/>
        </w:rPr>
        <w:t xml:space="preserve"> </w:t>
      </w:r>
    </w:p>
    <w:p w14:paraId="3539D61B" w14:textId="2A98E2D1" w:rsidR="001B76FB" w:rsidRPr="004A201D" w:rsidRDefault="001B76FB" w:rsidP="001B76FB">
      <w:pPr>
        <w:pStyle w:val="Akapitzlist"/>
        <w:jc w:val="both"/>
        <w:rPr>
          <w:sz w:val="22"/>
          <w:szCs w:val="22"/>
        </w:rPr>
      </w:pPr>
      <w:r w:rsidRPr="004A201D">
        <w:rPr>
          <w:sz w:val="22"/>
          <w:szCs w:val="22"/>
        </w:rPr>
        <w:t xml:space="preserve">Dostawa chwytaka elektromagnetycznego do stacji przygotowania magnetytu ZPMW. </w:t>
      </w:r>
    </w:p>
    <w:bookmarkEnd w:id="90"/>
    <w:p w14:paraId="5B829223" w14:textId="77777777" w:rsidR="00602FAA" w:rsidRPr="00DB08A8" w:rsidRDefault="00602FAA" w:rsidP="00A96B0E">
      <w:pPr>
        <w:jc w:val="both"/>
      </w:pPr>
    </w:p>
    <w:p w14:paraId="301582FC" w14:textId="6727F06A" w:rsidR="00363954" w:rsidRDefault="00363954" w:rsidP="0045585B">
      <w:pPr>
        <w:pStyle w:val="Akapitzlist"/>
        <w:numPr>
          <w:ilvl w:val="0"/>
          <w:numId w:val="29"/>
        </w:numPr>
        <w:jc w:val="both"/>
        <w:rPr>
          <w:b/>
          <w:bCs/>
        </w:rPr>
      </w:pPr>
      <w:bookmarkStart w:id="91" w:name="_Toc67292092"/>
      <w:bookmarkStart w:id="92" w:name="_Hlk67822197"/>
      <w:r>
        <w:rPr>
          <w:b/>
          <w:bCs/>
        </w:rPr>
        <w:t xml:space="preserve">Lokalizacja: </w:t>
      </w:r>
    </w:p>
    <w:p w14:paraId="214A2190" w14:textId="77777777" w:rsidR="009426B6" w:rsidRPr="009426B6" w:rsidRDefault="009426B6" w:rsidP="009426B6">
      <w:pPr>
        <w:pStyle w:val="Akapitzlist"/>
        <w:jc w:val="both"/>
        <w:rPr>
          <w:b/>
          <w:bCs/>
          <w:sz w:val="10"/>
          <w:szCs w:val="10"/>
        </w:rPr>
      </w:pPr>
    </w:p>
    <w:tbl>
      <w:tblPr>
        <w:tblW w:w="3336" w:type="pct"/>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7"/>
        <w:gridCol w:w="2305"/>
        <w:gridCol w:w="1665"/>
      </w:tblGrid>
      <w:tr w:rsidR="009426B6" w:rsidRPr="009426B6" w14:paraId="3C39B595" w14:textId="77777777" w:rsidTr="002F145E">
        <w:tc>
          <w:tcPr>
            <w:tcW w:w="1717" w:type="pct"/>
            <w:tcBorders>
              <w:top w:val="single" w:sz="4" w:space="0" w:color="auto"/>
              <w:left w:val="single" w:sz="4" w:space="0" w:color="auto"/>
              <w:bottom w:val="single" w:sz="4" w:space="0" w:color="auto"/>
              <w:right w:val="single" w:sz="4" w:space="0" w:color="auto"/>
            </w:tcBorders>
            <w:vAlign w:val="center"/>
            <w:hideMark/>
          </w:tcPr>
          <w:p w14:paraId="57F63FEF" w14:textId="77777777" w:rsidR="009426B6" w:rsidRPr="009426B6" w:rsidRDefault="009426B6" w:rsidP="009426B6">
            <w:pPr>
              <w:widowControl w:val="0"/>
              <w:adjustRightInd w:val="0"/>
              <w:spacing w:line="276" w:lineRule="auto"/>
              <w:contextualSpacing/>
              <w:jc w:val="both"/>
              <w:textAlignment w:val="baseline"/>
              <w:rPr>
                <w:b/>
                <w:bCs/>
                <w:sz w:val="22"/>
                <w:szCs w:val="22"/>
                <w:lang w:eastAsia="en-US"/>
              </w:rPr>
            </w:pPr>
            <w:r w:rsidRPr="009426B6">
              <w:rPr>
                <w:b/>
                <w:bCs/>
                <w:sz w:val="22"/>
                <w:szCs w:val="22"/>
                <w:lang w:eastAsia="en-US"/>
              </w:rPr>
              <w:t>Nazwa Oddziału</w:t>
            </w:r>
          </w:p>
        </w:tc>
        <w:tc>
          <w:tcPr>
            <w:tcW w:w="1906" w:type="pct"/>
            <w:tcBorders>
              <w:top w:val="single" w:sz="4" w:space="0" w:color="auto"/>
              <w:left w:val="single" w:sz="4" w:space="0" w:color="auto"/>
              <w:bottom w:val="single" w:sz="4" w:space="0" w:color="auto"/>
              <w:right w:val="single" w:sz="4" w:space="0" w:color="auto"/>
            </w:tcBorders>
            <w:vAlign w:val="center"/>
            <w:hideMark/>
          </w:tcPr>
          <w:p w14:paraId="1CFF8965" w14:textId="77777777" w:rsidR="009426B6" w:rsidRPr="009426B6" w:rsidRDefault="009426B6" w:rsidP="009426B6">
            <w:pPr>
              <w:widowControl w:val="0"/>
              <w:adjustRightInd w:val="0"/>
              <w:spacing w:line="276" w:lineRule="auto"/>
              <w:contextualSpacing/>
              <w:jc w:val="both"/>
              <w:textAlignment w:val="baseline"/>
              <w:rPr>
                <w:b/>
                <w:bCs/>
                <w:sz w:val="22"/>
                <w:szCs w:val="22"/>
                <w:lang w:eastAsia="en-US"/>
              </w:rPr>
            </w:pPr>
            <w:r w:rsidRPr="009426B6">
              <w:rPr>
                <w:b/>
                <w:bCs/>
                <w:sz w:val="22"/>
                <w:szCs w:val="22"/>
                <w:lang w:eastAsia="en-US"/>
              </w:rPr>
              <w:t>Ulica</w:t>
            </w:r>
          </w:p>
        </w:tc>
        <w:tc>
          <w:tcPr>
            <w:tcW w:w="1377" w:type="pct"/>
            <w:tcBorders>
              <w:top w:val="single" w:sz="4" w:space="0" w:color="auto"/>
              <w:left w:val="single" w:sz="4" w:space="0" w:color="auto"/>
              <w:bottom w:val="single" w:sz="4" w:space="0" w:color="auto"/>
              <w:right w:val="single" w:sz="4" w:space="0" w:color="auto"/>
            </w:tcBorders>
            <w:vAlign w:val="center"/>
            <w:hideMark/>
          </w:tcPr>
          <w:p w14:paraId="1246ABCE" w14:textId="77777777" w:rsidR="009426B6" w:rsidRPr="009426B6" w:rsidRDefault="009426B6" w:rsidP="009426B6">
            <w:pPr>
              <w:widowControl w:val="0"/>
              <w:adjustRightInd w:val="0"/>
              <w:spacing w:line="276" w:lineRule="auto"/>
              <w:contextualSpacing/>
              <w:jc w:val="both"/>
              <w:textAlignment w:val="baseline"/>
              <w:rPr>
                <w:b/>
                <w:bCs/>
                <w:sz w:val="22"/>
                <w:szCs w:val="22"/>
                <w:lang w:eastAsia="en-US"/>
              </w:rPr>
            </w:pPr>
            <w:r w:rsidRPr="009426B6">
              <w:rPr>
                <w:b/>
                <w:bCs/>
                <w:sz w:val="22"/>
                <w:szCs w:val="22"/>
                <w:lang w:eastAsia="en-US"/>
              </w:rPr>
              <w:t>Miasto</w:t>
            </w:r>
          </w:p>
        </w:tc>
      </w:tr>
      <w:tr w:rsidR="009426B6" w:rsidRPr="009426B6" w14:paraId="4D95350B" w14:textId="77777777" w:rsidTr="002F145E">
        <w:tc>
          <w:tcPr>
            <w:tcW w:w="1717" w:type="pct"/>
            <w:tcBorders>
              <w:top w:val="single" w:sz="4" w:space="0" w:color="auto"/>
              <w:left w:val="single" w:sz="4" w:space="0" w:color="auto"/>
              <w:bottom w:val="single" w:sz="4" w:space="0" w:color="auto"/>
              <w:right w:val="single" w:sz="4" w:space="0" w:color="auto"/>
            </w:tcBorders>
            <w:vAlign w:val="center"/>
          </w:tcPr>
          <w:p w14:paraId="0CF7F45E" w14:textId="77777777" w:rsidR="009426B6" w:rsidRPr="009426B6" w:rsidRDefault="009426B6" w:rsidP="009426B6">
            <w:pPr>
              <w:autoSpaceDE w:val="0"/>
              <w:autoSpaceDN w:val="0"/>
              <w:adjustRightInd w:val="0"/>
              <w:spacing w:line="276" w:lineRule="auto"/>
              <w:rPr>
                <w:bCs/>
                <w:color w:val="000000"/>
                <w:sz w:val="22"/>
                <w:szCs w:val="22"/>
                <w:lang w:eastAsia="en-US"/>
              </w:rPr>
            </w:pPr>
            <w:r w:rsidRPr="009426B6">
              <w:rPr>
                <w:color w:val="000000"/>
                <w:sz w:val="22"/>
                <w:szCs w:val="22"/>
              </w:rPr>
              <w:t>KWK Sośnica</w:t>
            </w:r>
          </w:p>
        </w:tc>
        <w:tc>
          <w:tcPr>
            <w:tcW w:w="1906" w:type="pct"/>
            <w:tcBorders>
              <w:top w:val="single" w:sz="4" w:space="0" w:color="auto"/>
              <w:left w:val="single" w:sz="4" w:space="0" w:color="auto"/>
              <w:bottom w:val="single" w:sz="4" w:space="0" w:color="auto"/>
              <w:right w:val="single" w:sz="4" w:space="0" w:color="auto"/>
            </w:tcBorders>
            <w:vAlign w:val="center"/>
          </w:tcPr>
          <w:p w14:paraId="1F666875" w14:textId="77777777" w:rsidR="009426B6" w:rsidRPr="009426B6" w:rsidRDefault="009426B6" w:rsidP="009426B6">
            <w:pPr>
              <w:autoSpaceDE w:val="0"/>
              <w:autoSpaceDN w:val="0"/>
              <w:adjustRightInd w:val="0"/>
              <w:spacing w:line="276" w:lineRule="auto"/>
              <w:rPr>
                <w:bCs/>
                <w:color w:val="000000"/>
                <w:sz w:val="22"/>
                <w:szCs w:val="22"/>
                <w:lang w:eastAsia="en-US"/>
              </w:rPr>
            </w:pPr>
            <w:r w:rsidRPr="009426B6">
              <w:rPr>
                <w:color w:val="000000"/>
                <w:sz w:val="22"/>
                <w:szCs w:val="22"/>
              </w:rPr>
              <w:t xml:space="preserve">ul. Błonie 6 </w:t>
            </w:r>
          </w:p>
        </w:tc>
        <w:tc>
          <w:tcPr>
            <w:tcW w:w="1377" w:type="pct"/>
            <w:tcBorders>
              <w:top w:val="single" w:sz="4" w:space="0" w:color="auto"/>
              <w:left w:val="single" w:sz="4" w:space="0" w:color="auto"/>
              <w:bottom w:val="single" w:sz="4" w:space="0" w:color="auto"/>
              <w:right w:val="single" w:sz="4" w:space="0" w:color="auto"/>
            </w:tcBorders>
            <w:vAlign w:val="center"/>
          </w:tcPr>
          <w:p w14:paraId="36C20DB9" w14:textId="77777777" w:rsidR="009426B6" w:rsidRPr="009426B6" w:rsidRDefault="009426B6" w:rsidP="009426B6">
            <w:pPr>
              <w:autoSpaceDE w:val="0"/>
              <w:autoSpaceDN w:val="0"/>
              <w:adjustRightInd w:val="0"/>
              <w:spacing w:line="276" w:lineRule="auto"/>
              <w:rPr>
                <w:bCs/>
                <w:color w:val="000000"/>
                <w:sz w:val="22"/>
                <w:szCs w:val="22"/>
                <w:lang w:eastAsia="en-US"/>
              </w:rPr>
            </w:pPr>
            <w:r w:rsidRPr="009426B6">
              <w:rPr>
                <w:color w:val="000000"/>
                <w:sz w:val="22"/>
                <w:szCs w:val="22"/>
              </w:rPr>
              <w:t>44-103 Gliwice</w:t>
            </w:r>
          </w:p>
        </w:tc>
      </w:tr>
    </w:tbl>
    <w:p w14:paraId="444ED30A" w14:textId="77777777" w:rsidR="00363954" w:rsidRPr="009426B6" w:rsidRDefault="00363954" w:rsidP="00363954">
      <w:pPr>
        <w:pStyle w:val="Akapitzlist"/>
        <w:rPr>
          <w:rFonts w:eastAsiaTheme="minorHAnsi"/>
          <w:b/>
          <w:bCs/>
          <w:sz w:val="16"/>
          <w:szCs w:val="16"/>
        </w:rPr>
      </w:pPr>
    </w:p>
    <w:p w14:paraId="3B2D1FEF" w14:textId="452ED105" w:rsidR="00602FAA" w:rsidRPr="00A96B0E" w:rsidRDefault="00602FAA" w:rsidP="0045585B">
      <w:pPr>
        <w:pStyle w:val="Akapitzlist"/>
        <w:numPr>
          <w:ilvl w:val="0"/>
          <w:numId w:val="29"/>
        </w:numPr>
        <w:jc w:val="both"/>
        <w:rPr>
          <w:rFonts w:eastAsiaTheme="minorHAnsi"/>
          <w:b/>
          <w:bCs/>
        </w:rPr>
      </w:pPr>
      <w:r w:rsidRPr="00A96B0E">
        <w:rPr>
          <w:rFonts w:eastAsiaTheme="minorHAnsi"/>
          <w:b/>
          <w:bCs/>
        </w:rPr>
        <w:t>Termin realizacji zamówienia:</w:t>
      </w:r>
      <w:bookmarkEnd w:id="91"/>
    </w:p>
    <w:p w14:paraId="4D2ED7C9" w14:textId="77777777" w:rsidR="00602FAA" w:rsidRPr="004A201D" w:rsidRDefault="00602FAA" w:rsidP="00A96B0E">
      <w:pPr>
        <w:pStyle w:val="Akapitzlist"/>
        <w:jc w:val="both"/>
        <w:rPr>
          <w:rFonts w:eastAsiaTheme="minorHAnsi"/>
          <w:sz w:val="22"/>
          <w:szCs w:val="22"/>
        </w:rPr>
      </w:pPr>
      <w:r w:rsidRPr="004A201D">
        <w:rPr>
          <w:rFonts w:eastAsiaTheme="minorHAnsi"/>
          <w:sz w:val="22"/>
          <w:szCs w:val="22"/>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45585B">
      <w:pPr>
        <w:pStyle w:val="Akapitzlist"/>
        <w:numPr>
          <w:ilvl w:val="0"/>
          <w:numId w:val="29"/>
        </w:numPr>
        <w:jc w:val="both"/>
        <w:rPr>
          <w:b/>
          <w:bCs/>
        </w:rPr>
      </w:pPr>
      <w:r>
        <w:rPr>
          <w:b/>
          <w:bCs/>
        </w:rPr>
        <w:t xml:space="preserve">Wymagania </w:t>
      </w:r>
      <w:r w:rsidR="00602FAA" w:rsidRPr="00A96B0E">
        <w:rPr>
          <w:b/>
          <w:bCs/>
        </w:rPr>
        <w:t>prawne:</w:t>
      </w:r>
      <w:bookmarkEnd w:id="93"/>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4A201D" w:rsidRDefault="00BE2645" w:rsidP="00A96B0E">
      <w:pPr>
        <w:jc w:val="both"/>
        <w:rPr>
          <w:rFonts w:eastAsiaTheme="minorHAnsi"/>
          <w:sz w:val="16"/>
          <w:szCs w:val="16"/>
        </w:rPr>
      </w:pPr>
    </w:p>
    <w:p w14:paraId="3E59211C" w14:textId="77777777" w:rsidR="004A201D" w:rsidRPr="004A201D" w:rsidRDefault="004A201D" w:rsidP="0045585B">
      <w:pPr>
        <w:widowControl w:val="0"/>
        <w:numPr>
          <w:ilvl w:val="0"/>
          <w:numId w:val="60"/>
        </w:numPr>
        <w:tabs>
          <w:tab w:val="left" w:pos="426"/>
        </w:tabs>
        <w:adjustRightInd w:val="0"/>
        <w:spacing w:line="276" w:lineRule="auto"/>
        <w:jc w:val="both"/>
        <w:textAlignment w:val="baseline"/>
        <w:rPr>
          <w:sz w:val="22"/>
          <w:szCs w:val="22"/>
        </w:rPr>
      </w:pPr>
      <w:r w:rsidRPr="004A201D">
        <w:rPr>
          <w:bCs/>
          <w:iCs/>
          <w:sz w:val="22"/>
          <w:szCs w:val="22"/>
        </w:rPr>
        <w:t>Rozporządzenia Ministra Energii z dnia 23 listopada 2016 r. w sprawie szczegółowych wymagań dotyczących prowadzenia ruchu podziemnych zakładów górniczych (Dz.U 2017. 1118).</w:t>
      </w:r>
    </w:p>
    <w:p w14:paraId="7C57FD05" w14:textId="77777777" w:rsidR="004A201D" w:rsidRPr="004A201D" w:rsidRDefault="004A201D" w:rsidP="0045585B">
      <w:pPr>
        <w:widowControl w:val="0"/>
        <w:numPr>
          <w:ilvl w:val="0"/>
          <w:numId w:val="60"/>
        </w:numPr>
        <w:tabs>
          <w:tab w:val="left" w:pos="426"/>
        </w:tabs>
        <w:adjustRightInd w:val="0"/>
        <w:spacing w:line="276" w:lineRule="auto"/>
        <w:jc w:val="both"/>
        <w:textAlignment w:val="baseline"/>
        <w:rPr>
          <w:sz w:val="22"/>
          <w:szCs w:val="22"/>
        </w:rPr>
      </w:pPr>
      <w:r w:rsidRPr="004A201D">
        <w:rPr>
          <w:sz w:val="22"/>
          <w:szCs w:val="22"/>
        </w:rPr>
        <w:t xml:space="preserve">Rozporządzenia Ministra Pracy i Polityki Socjalnej z dnia 26 września 1997 r. w sprawie ogólnych przepisów bezpieczeństwa i higieny pracy (Dz.U. 2003 nr 169 poz. 1650 </w:t>
      </w:r>
      <w:proofErr w:type="spellStart"/>
      <w:r w:rsidRPr="004A201D">
        <w:rPr>
          <w:sz w:val="22"/>
          <w:szCs w:val="22"/>
        </w:rPr>
        <w:t>t.j</w:t>
      </w:r>
      <w:proofErr w:type="spellEnd"/>
      <w:r w:rsidRPr="004A201D">
        <w:rPr>
          <w:sz w:val="22"/>
          <w:szCs w:val="22"/>
        </w:rPr>
        <w:t>.).</w:t>
      </w:r>
    </w:p>
    <w:p w14:paraId="56929E74" w14:textId="77777777" w:rsidR="004A201D" w:rsidRPr="004A201D" w:rsidRDefault="004A201D" w:rsidP="0045585B">
      <w:pPr>
        <w:widowControl w:val="0"/>
        <w:numPr>
          <w:ilvl w:val="0"/>
          <w:numId w:val="60"/>
        </w:numPr>
        <w:tabs>
          <w:tab w:val="left" w:pos="426"/>
        </w:tabs>
        <w:adjustRightInd w:val="0"/>
        <w:spacing w:line="276" w:lineRule="auto"/>
        <w:jc w:val="both"/>
        <w:textAlignment w:val="baseline"/>
        <w:rPr>
          <w:sz w:val="22"/>
          <w:szCs w:val="22"/>
        </w:rPr>
      </w:pPr>
      <w:r w:rsidRPr="004A201D">
        <w:rPr>
          <w:sz w:val="22"/>
          <w:szCs w:val="22"/>
        </w:rPr>
        <w:t>Rozporządzenia Ministra Gospodarki z dnia 30 października 2002 r. w sprawie minimalnych wymagań dotyczących bezpieczeństwa i higieny pracy w zakresie użytkowania maszyn przez pracowników podczas pracy (Dz. U. z 2002 nr 191 poz. 1596).</w:t>
      </w:r>
    </w:p>
    <w:p w14:paraId="51D5A8DF" w14:textId="77777777" w:rsidR="004A201D" w:rsidRPr="004A201D" w:rsidRDefault="004A201D" w:rsidP="0045585B">
      <w:pPr>
        <w:widowControl w:val="0"/>
        <w:numPr>
          <w:ilvl w:val="0"/>
          <w:numId w:val="60"/>
        </w:numPr>
        <w:tabs>
          <w:tab w:val="left" w:pos="426"/>
        </w:tabs>
        <w:adjustRightInd w:val="0"/>
        <w:spacing w:line="276" w:lineRule="auto"/>
        <w:jc w:val="both"/>
        <w:textAlignment w:val="baseline"/>
        <w:rPr>
          <w:sz w:val="22"/>
          <w:szCs w:val="22"/>
        </w:rPr>
      </w:pPr>
      <w:hyperlink r:id="rId12" w:history="1">
        <w:r w:rsidRPr="004A201D">
          <w:rPr>
            <w:bCs/>
            <w:color w:val="000000"/>
            <w:sz w:val="22"/>
            <w:szCs w:val="22"/>
          </w:rPr>
          <w:t xml:space="preserve">Ustawy </w:t>
        </w:r>
        <w:r w:rsidRPr="004A201D">
          <w:rPr>
            <w:sz w:val="22"/>
            <w:szCs w:val="22"/>
          </w:rPr>
          <w:t xml:space="preserve">z dnia 13 kwietnia 2016 r. </w:t>
        </w:r>
        <w:r w:rsidRPr="004A201D">
          <w:rPr>
            <w:bCs/>
            <w:color w:val="000000"/>
            <w:sz w:val="22"/>
            <w:szCs w:val="22"/>
          </w:rPr>
          <w:t>o systemach oceny zgodności i nadzoru rynku</w:t>
        </w:r>
      </w:hyperlink>
      <w:r w:rsidRPr="004A201D">
        <w:rPr>
          <w:color w:val="000000"/>
          <w:sz w:val="22"/>
          <w:szCs w:val="22"/>
        </w:rPr>
        <w:t xml:space="preserve"> (</w:t>
      </w:r>
      <w:r w:rsidRPr="004A201D">
        <w:rPr>
          <w:color w:val="000000"/>
          <w:sz w:val="22"/>
          <w:szCs w:val="22"/>
        </w:rPr>
        <w:fldChar w:fldCharType="begin"/>
      </w:r>
      <w:r w:rsidRPr="004A201D">
        <w:rPr>
          <w:color w:val="000000"/>
          <w:sz w:val="22"/>
          <w:szCs w:val="22"/>
        </w:rPr>
        <w:instrText xml:space="preserve"> HYPERLINK "https://sip.legalis.pl/document-view.seam?documentId=mfrxilrtgm2tsnjxgm2doltwmvzc4mjzgizto&amp;groupIndex=1&amp;rowIndex=0&amp;refSource=search" </w:instrText>
      </w:r>
      <w:r w:rsidRPr="004A201D">
        <w:rPr>
          <w:color w:val="000000"/>
          <w:sz w:val="22"/>
          <w:szCs w:val="22"/>
        </w:rPr>
      </w:r>
      <w:r w:rsidRPr="004A201D">
        <w:rPr>
          <w:color w:val="000000"/>
          <w:sz w:val="22"/>
          <w:szCs w:val="22"/>
        </w:rPr>
        <w:fldChar w:fldCharType="separate"/>
      </w:r>
      <w:r w:rsidRPr="004A201D">
        <w:rPr>
          <w:color w:val="000000"/>
          <w:sz w:val="22"/>
          <w:szCs w:val="22"/>
        </w:rPr>
        <w:t xml:space="preserve">Dz.U. z 2022 r. poz. 1854 </w:t>
      </w:r>
      <w:proofErr w:type="spellStart"/>
      <w:r w:rsidRPr="004A201D">
        <w:rPr>
          <w:color w:val="000000"/>
          <w:sz w:val="22"/>
          <w:szCs w:val="22"/>
        </w:rPr>
        <w:t>t.j</w:t>
      </w:r>
      <w:proofErr w:type="spellEnd"/>
      <w:r w:rsidRPr="004A201D">
        <w:rPr>
          <w:color w:val="000000"/>
          <w:sz w:val="22"/>
          <w:szCs w:val="22"/>
        </w:rPr>
        <w:t xml:space="preserve">.). </w:t>
      </w:r>
    </w:p>
    <w:p w14:paraId="0CBC5FF6" w14:textId="1A9FBE03" w:rsidR="004A201D" w:rsidRPr="004A201D" w:rsidRDefault="004A201D" w:rsidP="0045585B">
      <w:pPr>
        <w:widowControl w:val="0"/>
        <w:numPr>
          <w:ilvl w:val="0"/>
          <w:numId w:val="60"/>
        </w:numPr>
        <w:tabs>
          <w:tab w:val="left" w:pos="426"/>
        </w:tabs>
        <w:adjustRightInd w:val="0"/>
        <w:spacing w:line="276" w:lineRule="auto"/>
        <w:jc w:val="both"/>
        <w:textAlignment w:val="baseline"/>
        <w:rPr>
          <w:color w:val="000000"/>
          <w:sz w:val="22"/>
          <w:szCs w:val="22"/>
        </w:rPr>
      </w:pPr>
      <w:r w:rsidRPr="004A201D">
        <w:rPr>
          <w:color w:val="000000"/>
          <w:sz w:val="22"/>
          <w:szCs w:val="22"/>
        </w:rPr>
        <w:fldChar w:fldCharType="end"/>
      </w:r>
      <w:r w:rsidRPr="004A201D">
        <w:rPr>
          <w:color w:val="000000"/>
          <w:sz w:val="22"/>
          <w:szCs w:val="22"/>
        </w:rPr>
        <w:t xml:space="preserve">Rozporządzenia Ministra Gospodarki z dnia 28 sierpnia 2019 r. w sprawie bezpieczeństwa </w:t>
      </w:r>
      <w:r w:rsidR="00033130">
        <w:rPr>
          <w:color w:val="000000"/>
          <w:sz w:val="22"/>
          <w:szCs w:val="22"/>
        </w:rPr>
        <w:br/>
      </w:r>
      <w:r w:rsidRPr="004A201D">
        <w:rPr>
          <w:color w:val="000000"/>
          <w:sz w:val="22"/>
          <w:szCs w:val="22"/>
        </w:rPr>
        <w:t>i higieny pracy przy urządzeniach i instalacjach energetycznych (Dz.U. 2021. poz. 1210 tj</w:t>
      </w:r>
      <w:r w:rsidR="005C6BFC">
        <w:rPr>
          <w:color w:val="000000"/>
          <w:sz w:val="22"/>
          <w:szCs w:val="22"/>
        </w:rPr>
        <w:t>.</w:t>
      </w:r>
      <w:r w:rsidRPr="004A201D">
        <w:rPr>
          <w:color w:val="000000"/>
          <w:sz w:val="22"/>
          <w:szCs w:val="22"/>
        </w:rPr>
        <w:t>).</w:t>
      </w:r>
      <w:r w:rsidR="005C6BFC">
        <w:rPr>
          <w:color w:val="000000"/>
          <w:sz w:val="22"/>
          <w:szCs w:val="22"/>
        </w:rPr>
        <w:t xml:space="preserve"> </w:t>
      </w:r>
    </w:p>
    <w:p w14:paraId="31BA17E4" w14:textId="4FCF08B0" w:rsidR="004A201D" w:rsidRPr="00F520BB" w:rsidRDefault="004A201D" w:rsidP="0045585B">
      <w:pPr>
        <w:widowControl w:val="0"/>
        <w:numPr>
          <w:ilvl w:val="0"/>
          <w:numId w:val="60"/>
        </w:numPr>
        <w:tabs>
          <w:tab w:val="left" w:pos="426"/>
        </w:tabs>
        <w:adjustRightInd w:val="0"/>
        <w:spacing w:line="276" w:lineRule="auto"/>
        <w:jc w:val="both"/>
        <w:textAlignment w:val="baseline"/>
        <w:rPr>
          <w:color w:val="000000"/>
          <w:sz w:val="22"/>
          <w:szCs w:val="22"/>
        </w:rPr>
      </w:pPr>
      <w:r w:rsidRPr="004A201D">
        <w:rPr>
          <w:rFonts w:eastAsia="Calibri"/>
          <w:bCs/>
          <w:sz w:val="22"/>
          <w:szCs w:val="22"/>
          <w:lang w:eastAsia="en-US"/>
        </w:rPr>
        <w:t>Norm i przepisów wprowadzonych do ogólnego stosowania a dotyczących przedmiotu zamówienia.</w:t>
      </w:r>
      <w:r w:rsidR="00F520BB">
        <w:rPr>
          <w:rFonts w:eastAsia="Calibri"/>
          <w:bCs/>
          <w:sz w:val="22"/>
          <w:szCs w:val="22"/>
          <w:lang w:eastAsia="en-US"/>
        </w:rPr>
        <w:t xml:space="preserve"> </w:t>
      </w:r>
    </w:p>
    <w:p w14:paraId="46A311F7" w14:textId="77777777" w:rsidR="00F520BB" w:rsidRPr="00F520BB" w:rsidRDefault="00F520BB" w:rsidP="00F520BB">
      <w:pPr>
        <w:widowControl w:val="0"/>
        <w:tabs>
          <w:tab w:val="left" w:pos="426"/>
        </w:tabs>
        <w:adjustRightInd w:val="0"/>
        <w:spacing w:line="276" w:lineRule="auto"/>
        <w:ind w:left="720"/>
        <w:jc w:val="both"/>
        <w:textAlignment w:val="baseline"/>
        <w:rPr>
          <w:color w:val="000000"/>
          <w:sz w:val="16"/>
          <w:szCs w:val="16"/>
        </w:rPr>
      </w:pPr>
    </w:p>
    <w:p w14:paraId="5452F017" w14:textId="11E7F70C" w:rsidR="00602FAA" w:rsidRPr="00033130" w:rsidRDefault="00602FAA" w:rsidP="00A96B0E">
      <w:pPr>
        <w:pStyle w:val="Akapitzlist"/>
        <w:jc w:val="both"/>
        <w:rPr>
          <w:i/>
          <w:sz w:val="22"/>
          <w:szCs w:val="22"/>
        </w:rPr>
      </w:pPr>
      <w:r w:rsidRPr="00033130">
        <w:rPr>
          <w:b/>
          <w:i/>
          <w:sz w:val="22"/>
          <w:szCs w:val="22"/>
          <w:u w:val="single"/>
        </w:rPr>
        <w:t>Uwaga:</w:t>
      </w:r>
      <w:r w:rsidRPr="00033130">
        <w:rPr>
          <w:i/>
          <w:sz w:val="22"/>
          <w:szCs w:val="22"/>
        </w:rPr>
        <w:t xml:space="preserve"> W przypadku zmian aktów prawnych, związanych z realizacją niniejszego zamówienia, przedmiot zamówienia musi spełniać uwarunkowania prawne, obowiązujące w okresie jego realizacji.</w:t>
      </w:r>
      <w:r w:rsidR="00033130">
        <w:rPr>
          <w:i/>
          <w:sz w:val="22"/>
          <w:szCs w:val="22"/>
        </w:rPr>
        <w:t xml:space="preserve"> </w:t>
      </w:r>
    </w:p>
    <w:bookmarkEnd w:id="94"/>
    <w:p w14:paraId="0CD18C88" w14:textId="77777777" w:rsidR="00602FAA" w:rsidRPr="00033130" w:rsidRDefault="00602FAA" w:rsidP="00A96B0E">
      <w:pPr>
        <w:jc w:val="both"/>
        <w:rPr>
          <w:b/>
          <w:sz w:val="16"/>
          <w:szCs w:val="16"/>
          <w:lang w:val="cs-CZ"/>
        </w:rPr>
      </w:pPr>
    </w:p>
    <w:p w14:paraId="5E08FFA4" w14:textId="7BAE34CF" w:rsidR="00602FAA" w:rsidRDefault="00602FAA" w:rsidP="0045585B">
      <w:pPr>
        <w:pStyle w:val="Akapitzlist"/>
        <w:numPr>
          <w:ilvl w:val="0"/>
          <w:numId w:val="29"/>
        </w:numPr>
        <w:jc w:val="both"/>
        <w:rPr>
          <w:b/>
          <w:bCs/>
        </w:rPr>
      </w:pPr>
      <w:bookmarkStart w:id="95" w:name="_Toc67292094"/>
      <w:bookmarkStart w:id="96" w:name="_Hlk67824211"/>
      <w:r w:rsidRPr="00A96B0E">
        <w:rPr>
          <w:b/>
          <w:bCs/>
        </w:rPr>
        <w:t>Wizja lokalna</w:t>
      </w:r>
      <w:bookmarkStart w:id="97" w:name="_Hlk67824164"/>
      <w:bookmarkEnd w:id="95"/>
      <w:r w:rsidR="00112408">
        <w:rPr>
          <w:b/>
          <w:bCs/>
        </w:rPr>
        <w:t>:</w:t>
      </w:r>
      <w:r w:rsidR="00033130">
        <w:rPr>
          <w:b/>
          <w:bCs/>
        </w:rPr>
        <w:t xml:space="preserve"> </w:t>
      </w:r>
    </w:p>
    <w:p w14:paraId="6F043D05" w14:textId="2EB6B48C" w:rsidR="00033130" w:rsidRDefault="00033130" w:rsidP="00AF4A79">
      <w:pPr>
        <w:pStyle w:val="Akapitzlist"/>
        <w:spacing w:line="276" w:lineRule="auto"/>
        <w:jc w:val="both"/>
        <w:rPr>
          <w:sz w:val="22"/>
          <w:szCs w:val="22"/>
        </w:rPr>
      </w:pPr>
      <w:r w:rsidRPr="00AF4A79">
        <w:rPr>
          <w:sz w:val="22"/>
          <w:szCs w:val="22"/>
        </w:rPr>
        <w:t xml:space="preserve">Zamawiający umożliwi przed złożeniem oferty upoważnionym przedstawicielom Wykonawcy przeprowadzenie wizji </w:t>
      </w:r>
      <w:r w:rsidRPr="006B5C89">
        <w:rPr>
          <w:sz w:val="22"/>
          <w:szCs w:val="22"/>
        </w:rPr>
        <w:t>lokalnej</w:t>
      </w:r>
      <w:r w:rsidR="00F54FA7" w:rsidRPr="006B5C89">
        <w:rPr>
          <w:sz w:val="22"/>
          <w:szCs w:val="22"/>
        </w:rPr>
        <w:t xml:space="preserve"> w miejscu zabudowy chwytaka elektromagnetycznego tj. </w:t>
      </w:r>
      <w:r w:rsidR="006B5C89">
        <w:rPr>
          <w:sz w:val="22"/>
          <w:szCs w:val="22"/>
        </w:rPr>
        <w:br/>
      </w:r>
      <w:r w:rsidR="00F54FA7" w:rsidRPr="006B5C89">
        <w:rPr>
          <w:sz w:val="22"/>
          <w:szCs w:val="22"/>
        </w:rPr>
        <w:t>w stacji przygotowania magnetytu na ZMPW w PGG S.A. Oddział KWK Sośnica</w:t>
      </w:r>
      <w:r w:rsidRPr="006B5C89">
        <w:rPr>
          <w:sz w:val="22"/>
          <w:szCs w:val="22"/>
        </w:rPr>
        <w:t xml:space="preserve">. </w:t>
      </w:r>
      <w:r w:rsidRPr="00AF4A79">
        <w:rPr>
          <w:sz w:val="22"/>
          <w:szCs w:val="22"/>
        </w:rPr>
        <w:t xml:space="preserve">Przedmiotowa wizja może odbyć się na pisemny wniosek Wykonawcy. Termin i czas jej dokonania należy uzgodnić i potwierdzić z Nadsztygarem Elektrycznym ds. Obiektów Podstawowych i Ruchu Powierzchni –  Sebastianem </w:t>
      </w:r>
      <w:proofErr w:type="spellStart"/>
      <w:r w:rsidRPr="00AF4A79">
        <w:rPr>
          <w:sz w:val="22"/>
          <w:szCs w:val="22"/>
        </w:rPr>
        <w:t>Misztalskim</w:t>
      </w:r>
      <w:proofErr w:type="spellEnd"/>
      <w:r w:rsidRPr="00AF4A79">
        <w:rPr>
          <w:sz w:val="22"/>
          <w:szCs w:val="22"/>
        </w:rPr>
        <w:t xml:space="preserve"> nr tel.: 32/717-85-49.</w:t>
      </w:r>
      <w:r w:rsidR="005C6BFC">
        <w:rPr>
          <w:sz w:val="22"/>
          <w:szCs w:val="22"/>
        </w:rPr>
        <w:t xml:space="preserve"> </w:t>
      </w:r>
    </w:p>
    <w:p w14:paraId="3F6CC892" w14:textId="77777777" w:rsidR="005C6BFC" w:rsidRPr="00AF4A79" w:rsidRDefault="005C6BFC" w:rsidP="00AF4A79">
      <w:pPr>
        <w:pStyle w:val="Akapitzlist"/>
        <w:spacing w:line="276" w:lineRule="auto"/>
        <w:jc w:val="both"/>
        <w:rPr>
          <w:sz w:val="22"/>
          <w:szCs w:val="22"/>
        </w:rPr>
      </w:pPr>
    </w:p>
    <w:p w14:paraId="30D3C0AD" w14:textId="48CC1884" w:rsidR="00AF4A79" w:rsidRDefault="00AF4A79">
      <w:pPr>
        <w:spacing w:after="160" w:line="259" w:lineRule="auto"/>
        <w:rPr>
          <w:sz w:val="16"/>
          <w:szCs w:val="16"/>
        </w:rPr>
      </w:pPr>
      <w:r>
        <w:rPr>
          <w:sz w:val="16"/>
          <w:szCs w:val="16"/>
        </w:rPr>
        <w:br w:type="page"/>
      </w:r>
    </w:p>
    <w:bookmarkEnd w:id="96"/>
    <w:p w14:paraId="427C0ACB" w14:textId="273BCEAC" w:rsidR="00602FAA" w:rsidRDefault="001F655F" w:rsidP="0045585B">
      <w:pPr>
        <w:pStyle w:val="Akapitzlist"/>
        <w:numPr>
          <w:ilvl w:val="0"/>
          <w:numId w:val="29"/>
        </w:numPr>
        <w:jc w:val="both"/>
        <w:rPr>
          <w:b/>
          <w:bCs/>
        </w:rPr>
      </w:pPr>
      <w:r>
        <w:rPr>
          <w:b/>
          <w:bCs/>
        </w:rPr>
        <w:lastRenderedPageBreak/>
        <w:t>Opis przedmiotu zamówienia</w:t>
      </w:r>
      <w:r w:rsidR="00112408">
        <w:rPr>
          <w:b/>
          <w:bCs/>
        </w:rPr>
        <w:t>:</w:t>
      </w:r>
    </w:p>
    <w:p w14:paraId="450443F6" w14:textId="77777777" w:rsidR="009C5279" w:rsidRPr="00984285" w:rsidRDefault="009C5279" w:rsidP="009C5279">
      <w:pPr>
        <w:pStyle w:val="Akapitzlist"/>
        <w:jc w:val="both"/>
        <w:rPr>
          <w:b/>
          <w:bCs/>
          <w:sz w:val="10"/>
          <w:szCs w:val="10"/>
        </w:rPr>
      </w:pPr>
    </w:p>
    <w:p w14:paraId="5491AB29" w14:textId="66C867F8" w:rsidR="008F0BFF" w:rsidRPr="00D03B11" w:rsidRDefault="008F0BFF" w:rsidP="000E130E">
      <w:pPr>
        <w:pStyle w:val="Akapitzlist"/>
        <w:ind w:left="0"/>
        <w:jc w:val="both"/>
        <w:rPr>
          <w:sz w:val="22"/>
          <w:szCs w:val="22"/>
        </w:rPr>
      </w:pPr>
      <w:r w:rsidRPr="00D03B11">
        <w:rPr>
          <w:sz w:val="22"/>
          <w:szCs w:val="22"/>
        </w:rPr>
        <w:t xml:space="preserve">Przedmiotem zamówienia jest dostawa chwytaka elektromagnetycznego o następujących parametrach: </w:t>
      </w:r>
    </w:p>
    <w:p w14:paraId="5C1D2B2D" w14:textId="77777777" w:rsidR="00F54FA7" w:rsidRPr="00D03B11" w:rsidRDefault="00F54FA7" w:rsidP="00F54FA7">
      <w:pPr>
        <w:pStyle w:val="Akapitzlist"/>
        <w:ind w:left="1495"/>
        <w:jc w:val="both"/>
        <w:rPr>
          <w:color w:val="EE0000"/>
          <w:sz w:val="16"/>
          <w:szCs w:val="16"/>
        </w:rPr>
      </w:pPr>
      <w:bookmarkStart w:id="98" w:name="_Hlk221779372"/>
    </w:p>
    <w:tbl>
      <w:tblPr>
        <w:tblStyle w:val="Tabela-Siatka4"/>
        <w:tblW w:w="0" w:type="auto"/>
        <w:jc w:val="center"/>
        <w:tblLook w:val="04A0" w:firstRow="1" w:lastRow="0" w:firstColumn="1" w:lastColumn="0" w:noHBand="0" w:noVBand="1"/>
      </w:tblPr>
      <w:tblGrid>
        <w:gridCol w:w="3297"/>
        <w:gridCol w:w="3219"/>
      </w:tblGrid>
      <w:tr w:rsidR="00F54FA7" w:rsidRPr="00F54FA7" w14:paraId="01AD1B85" w14:textId="77777777" w:rsidTr="00FD507F">
        <w:trPr>
          <w:jc w:val="center"/>
        </w:trPr>
        <w:tc>
          <w:tcPr>
            <w:tcW w:w="3297" w:type="dxa"/>
            <w:shd w:val="clear" w:color="auto" w:fill="E7E6E6" w:themeFill="background2"/>
          </w:tcPr>
          <w:p w14:paraId="771F2144"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Parametr techniczny</w:t>
            </w:r>
          </w:p>
        </w:tc>
        <w:tc>
          <w:tcPr>
            <w:tcW w:w="3219" w:type="dxa"/>
            <w:shd w:val="clear" w:color="auto" w:fill="E7E6E6" w:themeFill="background2"/>
          </w:tcPr>
          <w:p w14:paraId="004C1422"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Wymagana wartość</w:t>
            </w:r>
          </w:p>
        </w:tc>
      </w:tr>
      <w:tr w:rsidR="00F54FA7" w:rsidRPr="00F54FA7" w14:paraId="13507E88" w14:textId="77777777" w:rsidTr="006B5C89">
        <w:trPr>
          <w:jc w:val="center"/>
        </w:trPr>
        <w:tc>
          <w:tcPr>
            <w:tcW w:w="3297" w:type="dxa"/>
          </w:tcPr>
          <w:p w14:paraId="69057583"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Moc</w:t>
            </w:r>
          </w:p>
        </w:tc>
        <w:tc>
          <w:tcPr>
            <w:tcW w:w="3219" w:type="dxa"/>
          </w:tcPr>
          <w:p w14:paraId="117A13A6"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6 kW</w:t>
            </w:r>
          </w:p>
        </w:tc>
      </w:tr>
      <w:tr w:rsidR="00F54FA7" w:rsidRPr="00F54FA7" w14:paraId="4E6B8BA5" w14:textId="77777777" w:rsidTr="006B5C89">
        <w:trPr>
          <w:jc w:val="center"/>
        </w:trPr>
        <w:tc>
          <w:tcPr>
            <w:tcW w:w="3297" w:type="dxa"/>
          </w:tcPr>
          <w:p w14:paraId="1212D5DD"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Napięcie zasilania</w:t>
            </w:r>
          </w:p>
        </w:tc>
        <w:tc>
          <w:tcPr>
            <w:tcW w:w="3219" w:type="dxa"/>
          </w:tcPr>
          <w:p w14:paraId="77A34A6F"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220 V DC</w:t>
            </w:r>
          </w:p>
        </w:tc>
      </w:tr>
      <w:tr w:rsidR="00F54FA7" w:rsidRPr="00F54FA7" w14:paraId="02F3E149" w14:textId="77777777" w:rsidTr="006B5C89">
        <w:trPr>
          <w:jc w:val="center"/>
        </w:trPr>
        <w:tc>
          <w:tcPr>
            <w:tcW w:w="3297" w:type="dxa"/>
          </w:tcPr>
          <w:p w14:paraId="0ED91495"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Waga</w:t>
            </w:r>
          </w:p>
        </w:tc>
        <w:tc>
          <w:tcPr>
            <w:tcW w:w="3219" w:type="dxa"/>
          </w:tcPr>
          <w:p w14:paraId="38F7513A"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do 1400 kg</w:t>
            </w:r>
          </w:p>
        </w:tc>
      </w:tr>
      <w:tr w:rsidR="00F54FA7" w:rsidRPr="00F54FA7" w14:paraId="5BA394EB" w14:textId="77777777" w:rsidTr="006B5C89">
        <w:trPr>
          <w:jc w:val="center"/>
        </w:trPr>
        <w:tc>
          <w:tcPr>
            <w:tcW w:w="3297" w:type="dxa"/>
          </w:tcPr>
          <w:p w14:paraId="61165E5F"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Średnica</w:t>
            </w:r>
          </w:p>
        </w:tc>
        <w:tc>
          <w:tcPr>
            <w:tcW w:w="3219" w:type="dxa"/>
          </w:tcPr>
          <w:p w14:paraId="322F4CD7"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do 1200 mm</w:t>
            </w:r>
          </w:p>
        </w:tc>
      </w:tr>
      <w:tr w:rsidR="00F54FA7" w:rsidRPr="00F54FA7" w14:paraId="692A0D9A" w14:textId="77777777" w:rsidTr="006B5C89">
        <w:trPr>
          <w:jc w:val="center"/>
        </w:trPr>
        <w:tc>
          <w:tcPr>
            <w:tcW w:w="3297" w:type="dxa"/>
          </w:tcPr>
          <w:p w14:paraId="2D94D9C8"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Klasa izolacji przyłącza</w:t>
            </w:r>
          </w:p>
        </w:tc>
        <w:tc>
          <w:tcPr>
            <w:tcW w:w="3219" w:type="dxa"/>
          </w:tcPr>
          <w:p w14:paraId="4273A266" w14:textId="77777777" w:rsidR="00F54FA7" w:rsidRPr="00F54FA7" w:rsidRDefault="00F54FA7" w:rsidP="00F54FA7">
            <w:pPr>
              <w:tabs>
                <w:tab w:val="left" w:pos="993"/>
              </w:tabs>
              <w:spacing w:line="276" w:lineRule="auto"/>
              <w:jc w:val="center"/>
              <w:rPr>
                <w:sz w:val="22"/>
                <w:szCs w:val="22"/>
              </w:rPr>
            </w:pPr>
            <w:r w:rsidRPr="00F54FA7">
              <w:rPr>
                <w:sz w:val="22"/>
                <w:szCs w:val="22"/>
              </w:rPr>
              <w:t>C</w:t>
            </w:r>
          </w:p>
        </w:tc>
      </w:tr>
      <w:tr w:rsidR="00F54FA7" w:rsidRPr="00F54FA7" w14:paraId="3DCAF14A" w14:textId="77777777" w:rsidTr="006B5C89">
        <w:trPr>
          <w:jc w:val="center"/>
        </w:trPr>
        <w:tc>
          <w:tcPr>
            <w:tcW w:w="3297" w:type="dxa"/>
          </w:tcPr>
          <w:p w14:paraId="0D58B207"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Stopień ochrony IP przyłącza</w:t>
            </w:r>
          </w:p>
        </w:tc>
        <w:tc>
          <w:tcPr>
            <w:tcW w:w="3219" w:type="dxa"/>
          </w:tcPr>
          <w:p w14:paraId="1EB26B4B" w14:textId="77777777" w:rsidR="00F54FA7" w:rsidRPr="00F54FA7" w:rsidRDefault="00F54FA7" w:rsidP="00F54FA7">
            <w:pPr>
              <w:tabs>
                <w:tab w:val="left" w:pos="993"/>
              </w:tabs>
              <w:spacing w:line="276" w:lineRule="auto"/>
              <w:jc w:val="center"/>
              <w:rPr>
                <w:sz w:val="22"/>
                <w:szCs w:val="22"/>
              </w:rPr>
            </w:pPr>
            <w:r w:rsidRPr="00F54FA7">
              <w:rPr>
                <w:sz w:val="22"/>
                <w:szCs w:val="22"/>
              </w:rPr>
              <w:t>Co najmniej IP 54</w:t>
            </w:r>
          </w:p>
        </w:tc>
      </w:tr>
      <w:tr w:rsidR="00F54FA7" w:rsidRPr="00F54FA7" w14:paraId="24732D0E" w14:textId="77777777" w:rsidTr="006B5C89">
        <w:trPr>
          <w:jc w:val="center"/>
        </w:trPr>
        <w:tc>
          <w:tcPr>
            <w:tcW w:w="3297" w:type="dxa"/>
          </w:tcPr>
          <w:p w14:paraId="2D9783F1"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Rodzaj pracy</w:t>
            </w:r>
          </w:p>
        </w:tc>
        <w:tc>
          <w:tcPr>
            <w:tcW w:w="3219" w:type="dxa"/>
          </w:tcPr>
          <w:p w14:paraId="28AD8926" w14:textId="77777777" w:rsidR="00F54FA7" w:rsidRPr="00F54FA7" w:rsidRDefault="00F54FA7" w:rsidP="00F54FA7">
            <w:pPr>
              <w:tabs>
                <w:tab w:val="left" w:pos="993"/>
              </w:tabs>
              <w:spacing w:line="276" w:lineRule="auto"/>
              <w:jc w:val="center"/>
              <w:rPr>
                <w:sz w:val="22"/>
                <w:szCs w:val="22"/>
              </w:rPr>
            </w:pPr>
            <w:r w:rsidRPr="00F54FA7">
              <w:rPr>
                <w:sz w:val="22"/>
                <w:szCs w:val="22"/>
              </w:rPr>
              <w:t>S3</w:t>
            </w:r>
          </w:p>
        </w:tc>
      </w:tr>
      <w:tr w:rsidR="00F54FA7" w:rsidRPr="00F54FA7" w14:paraId="38D4E6A9" w14:textId="77777777" w:rsidTr="006B5C89">
        <w:trPr>
          <w:jc w:val="center"/>
        </w:trPr>
        <w:tc>
          <w:tcPr>
            <w:tcW w:w="3297" w:type="dxa"/>
          </w:tcPr>
          <w:p w14:paraId="7194390A"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Temperatura otoczenia</w:t>
            </w:r>
          </w:p>
        </w:tc>
        <w:tc>
          <w:tcPr>
            <w:tcW w:w="3219" w:type="dxa"/>
          </w:tcPr>
          <w:p w14:paraId="5E5D355C" w14:textId="77777777" w:rsidR="00F54FA7" w:rsidRPr="00F54FA7" w:rsidRDefault="00F54FA7" w:rsidP="00F54FA7">
            <w:pPr>
              <w:tabs>
                <w:tab w:val="left" w:pos="993"/>
              </w:tabs>
              <w:spacing w:line="276" w:lineRule="auto"/>
              <w:jc w:val="center"/>
              <w:rPr>
                <w:sz w:val="22"/>
                <w:szCs w:val="22"/>
              </w:rPr>
            </w:pPr>
            <w:r w:rsidRPr="00F54FA7">
              <w:rPr>
                <w:sz w:val="22"/>
                <w:szCs w:val="22"/>
              </w:rPr>
              <w:t>- 20°C ÷ + 40°C</w:t>
            </w:r>
          </w:p>
        </w:tc>
      </w:tr>
      <w:tr w:rsidR="00F54FA7" w:rsidRPr="00F54FA7" w14:paraId="756D0F65" w14:textId="77777777" w:rsidTr="006B5C89">
        <w:trPr>
          <w:jc w:val="center"/>
        </w:trPr>
        <w:tc>
          <w:tcPr>
            <w:tcW w:w="3297" w:type="dxa"/>
          </w:tcPr>
          <w:p w14:paraId="5AA1ABDF"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 xml:space="preserve">Typ </w:t>
            </w:r>
            <w:proofErr w:type="spellStart"/>
            <w:r w:rsidRPr="00F54FA7">
              <w:rPr>
                <w:sz w:val="22"/>
                <w:szCs w:val="22"/>
              </w:rPr>
              <w:t>zwiesia</w:t>
            </w:r>
            <w:proofErr w:type="spellEnd"/>
          </w:p>
        </w:tc>
        <w:tc>
          <w:tcPr>
            <w:tcW w:w="3219" w:type="dxa"/>
          </w:tcPr>
          <w:p w14:paraId="074B78FC" w14:textId="77777777" w:rsidR="00F54FA7" w:rsidRPr="00F54FA7" w:rsidRDefault="00F54FA7" w:rsidP="00F54FA7">
            <w:pPr>
              <w:tabs>
                <w:tab w:val="left" w:pos="993"/>
              </w:tabs>
              <w:spacing w:line="276" w:lineRule="auto"/>
              <w:jc w:val="center"/>
              <w:rPr>
                <w:sz w:val="22"/>
                <w:szCs w:val="22"/>
              </w:rPr>
            </w:pPr>
            <w:r w:rsidRPr="00F54FA7">
              <w:rPr>
                <w:sz w:val="22"/>
                <w:szCs w:val="22"/>
              </w:rPr>
              <w:t>trójpunktowe, łańcuchowe</w:t>
            </w:r>
          </w:p>
        </w:tc>
      </w:tr>
      <w:tr w:rsidR="00F54FA7" w:rsidRPr="00F54FA7" w14:paraId="0F7DA7AE" w14:textId="77777777" w:rsidTr="006B5C89">
        <w:trPr>
          <w:jc w:val="center"/>
        </w:trPr>
        <w:tc>
          <w:tcPr>
            <w:tcW w:w="3297" w:type="dxa"/>
          </w:tcPr>
          <w:p w14:paraId="73F48A34" w14:textId="77777777" w:rsidR="00F54FA7" w:rsidRPr="00F54FA7" w:rsidRDefault="00F54FA7" w:rsidP="00F54FA7">
            <w:pPr>
              <w:tabs>
                <w:tab w:val="left" w:pos="993"/>
              </w:tabs>
              <w:spacing w:line="276" w:lineRule="auto"/>
              <w:contextualSpacing/>
              <w:jc w:val="center"/>
              <w:rPr>
                <w:sz w:val="22"/>
                <w:szCs w:val="22"/>
              </w:rPr>
            </w:pPr>
            <w:r w:rsidRPr="00F54FA7">
              <w:rPr>
                <w:sz w:val="22"/>
                <w:szCs w:val="22"/>
              </w:rPr>
              <w:t>Rodzaj przenoszonego materiału</w:t>
            </w:r>
          </w:p>
        </w:tc>
        <w:tc>
          <w:tcPr>
            <w:tcW w:w="3219" w:type="dxa"/>
          </w:tcPr>
          <w:p w14:paraId="0766D81E" w14:textId="77777777" w:rsidR="00F54FA7" w:rsidRPr="00F54FA7" w:rsidRDefault="00F54FA7" w:rsidP="00F54FA7">
            <w:pPr>
              <w:tabs>
                <w:tab w:val="left" w:pos="993"/>
              </w:tabs>
              <w:spacing w:line="276" w:lineRule="auto"/>
              <w:jc w:val="center"/>
              <w:rPr>
                <w:sz w:val="22"/>
                <w:szCs w:val="22"/>
              </w:rPr>
            </w:pPr>
            <w:r w:rsidRPr="00F54FA7">
              <w:rPr>
                <w:sz w:val="22"/>
                <w:szCs w:val="22"/>
              </w:rPr>
              <w:t>Materiał sypki - tlenek żelaza (magnetyt)</w:t>
            </w:r>
          </w:p>
        </w:tc>
      </w:tr>
    </w:tbl>
    <w:p w14:paraId="182CB5A9" w14:textId="77777777" w:rsidR="00F54FA7" w:rsidRPr="00D03B11" w:rsidRDefault="00F54FA7" w:rsidP="00F54FA7">
      <w:pPr>
        <w:pStyle w:val="Akapitzlist"/>
        <w:ind w:left="1495"/>
        <w:jc w:val="both"/>
        <w:rPr>
          <w:color w:val="EE0000"/>
          <w:sz w:val="16"/>
          <w:szCs w:val="16"/>
        </w:rPr>
      </w:pPr>
    </w:p>
    <w:p w14:paraId="3EC6175B" w14:textId="3777C9BC" w:rsidR="004021B9" w:rsidRPr="004021B9" w:rsidRDefault="004021B9" w:rsidP="004021B9">
      <w:pPr>
        <w:tabs>
          <w:tab w:val="left" w:pos="993"/>
        </w:tabs>
        <w:spacing w:line="276" w:lineRule="auto"/>
        <w:ind w:left="360"/>
        <w:contextualSpacing/>
        <w:jc w:val="both"/>
        <w:rPr>
          <w:sz w:val="22"/>
          <w:szCs w:val="22"/>
        </w:rPr>
      </w:pPr>
      <w:r w:rsidRPr="004021B9">
        <w:rPr>
          <w:sz w:val="22"/>
          <w:szCs w:val="22"/>
        </w:rPr>
        <w:t>3. Wraz z przedmiotem zamówienia należy dostarczyć:</w:t>
      </w:r>
      <w:r w:rsidR="006B5C89">
        <w:rPr>
          <w:sz w:val="22"/>
          <w:szCs w:val="22"/>
        </w:rPr>
        <w:t xml:space="preserve"> </w:t>
      </w:r>
    </w:p>
    <w:p w14:paraId="507AD6FF" w14:textId="77777777" w:rsidR="004021B9" w:rsidRPr="004021B9" w:rsidRDefault="004021B9" w:rsidP="0045585B">
      <w:pPr>
        <w:widowControl w:val="0"/>
        <w:numPr>
          <w:ilvl w:val="0"/>
          <w:numId w:val="64"/>
        </w:numPr>
        <w:tabs>
          <w:tab w:val="left" w:pos="993"/>
        </w:tabs>
        <w:adjustRightInd w:val="0"/>
        <w:spacing w:line="276" w:lineRule="auto"/>
        <w:ind w:hanging="11"/>
        <w:contextualSpacing/>
        <w:jc w:val="both"/>
        <w:textAlignment w:val="baseline"/>
        <w:rPr>
          <w:sz w:val="22"/>
          <w:szCs w:val="22"/>
          <w:lang w:eastAsia="en-US"/>
        </w:rPr>
      </w:pPr>
      <w:r w:rsidRPr="004021B9">
        <w:rPr>
          <w:sz w:val="22"/>
          <w:szCs w:val="22"/>
          <w:lang w:eastAsia="en-US"/>
        </w:rPr>
        <w:t>wykaz kompletności dostawy,</w:t>
      </w:r>
    </w:p>
    <w:p w14:paraId="1396E5C8" w14:textId="3EE16BB1" w:rsidR="004021B9" w:rsidRPr="004021B9" w:rsidRDefault="004021B9" w:rsidP="0045585B">
      <w:pPr>
        <w:widowControl w:val="0"/>
        <w:numPr>
          <w:ilvl w:val="0"/>
          <w:numId w:val="64"/>
        </w:numPr>
        <w:tabs>
          <w:tab w:val="left" w:pos="993"/>
        </w:tabs>
        <w:adjustRightInd w:val="0"/>
        <w:spacing w:line="276" w:lineRule="auto"/>
        <w:ind w:hanging="11"/>
        <w:contextualSpacing/>
        <w:jc w:val="both"/>
        <w:textAlignment w:val="baseline"/>
        <w:rPr>
          <w:sz w:val="22"/>
          <w:szCs w:val="22"/>
          <w:lang w:eastAsia="en-US"/>
        </w:rPr>
      </w:pPr>
      <w:r w:rsidRPr="004021B9">
        <w:rPr>
          <w:sz w:val="22"/>
          <w:szCs w:val="22"/>
          <w:lang w:eastAsia="en-US"/>
        </w:rPr>
        <w:t>dokumentacj</w:t>
      </w:r>
      <w:r w:rsidR="006B5C89">
        <w:rPr>
          <w:sz w:val="22"/>
          <w:szCs w:val="22"/>
          <w:lang w:eastAsia="en-US"/>
        </w:rPr>
        <w:t>ę</w:t>
      </w:r>
      <w:r w:rsidRPr="004021B9">
        <w:rPr>
          <w:sz w:val="22"/>
          <w:szCs w:val="22"/>
          <w:lang w:eastAsia="en-US"/>
        </w:rPr>
        <w:t xml:space="preserve"> techniczno-ruchow</w:t>
      </w:r>
      <w:r w:rsidR="006B5C89">
        <w:rPr>
          <w:sz w:val="22"/>
          <w:szCs w:val="22"/>
          <w:lang w:eastAsia="en-US"/>
        </w:rPr>
        <w:t>ą</w:t>
      </w:r>
      <w:r w:rsidRPr="004021B9">
        <w:rPr>
          <w:sz w:val="22"/>
          <w:szCs w:val="22"/>
          <w:lang w:eastAsia="en-US"/>
        </w:rPr>
        <w:t xml:space="preserve"> (instrukcja obsługi) urządzenia,</w:t>
      </w:r>
    </w:p>
    <w:p w14:paraId="1EF9E7C6" w14:textId="77777777" w:rsidR="004021B9" w:rsidRPr="004021B9" w:rsidRDefault="004021B9" w:rsidP="0045585B">
      <w:pPr>
        <w:widowControl w:val="0"/>
        <w:numPr>
          <w:ilvl w:val="0"/>
          <w:numId w:val="64"/>
        </w:numPr>
        <w:tabs>
          <w:tab w:val="left" w:pos="993"/>
        </w:tabs>
        <w:adjustRightInd w:val="0"/>
        <w:spacing w:line="276" w:lineRule="auto"/>
        <w:ind w:hanging="11"/>
        <w:contextualSpacing/>
        <w:jc w:val="both"/>
        <w:textAlignment w:val="baseline"/>
        <w:rPr>
          <w:sz w:val="22"/>
          <w:szCs w:val="22"/>
          <w:lang w:eastAsia="en-US"/>
        </w:rPr>
      </w:pPr>
      <w:r w:rsidRPr="004021B9">
        <w:rPr>
          <w:sz w:val="22"/>
          <w:szCs w:val="22"/>
          <w:lang w:eastAsia="en-US"/>
        </w:rPr>
        <w:t>świadectwo jakości,</w:t>
      </w:r>
    </w:p>
    <w:p w14:paraId="743D60A8" w14:textId="70E3F684" w:rsidR="004021B9" w:rsidRPr="004021B9" w:rsidRDefault="004021B9" w:rsidP="0045585B">
      <w:pPr>
        <w:widowControl w:val="0"/>
        <w:numPr>
          <w:ilvl w:val="0"/>
          <w:numId w:val="64"/>
        </w:numPr>
        <w:tabs>
          <w:tab w:val="left" w:pos="993"/>
        </w:tabs>
        <w:adjustRightInd w:val="0"/>
        <w:spacing w:line="276" w:lineRule="auto"/>
        <w:ind w:hanging="11"/>
        <w:contextualSpacing/>
        <w:jc w:val="both"/>
        <w:textAlignment w:val="baseline"/>
        <w:rPr>
          <w:sz w:val="22"/>
          <w:szCs w:val="22"/>
          <w:lang w:eastAsia="en-US"/>
        </w:rPr>
      </w:pPr>
      <w:r w:rsidRPr="004021B9">
        <w:rPr>
          <w:sz w:val="22"/>
          <w:szCs w:val="22"/>
          <w:lang w:eastAsia="en-US"/>
        </w:rPr>
        <w:t>kart</w:t>
      </w:r>
      <w:r w:rsidR="006B5C89">
        <w:rPr>
          <w:sz w:val="22"/>
          <w:szCs w:val="22"/>
          <w:lang w:eastAsia="en-US"/>
        </w:rPr>
        <w:t>ę</w:t>
      </w:r>
      <w:r w:rsidRPr="004021B9">
        <w:rPr>
          <w:sz w:val="22"/>
          <w:szCs w:val="22"/>
          <w:lang w:eastAsia="en-US"/>
        </w:rPr>
        <w:t xml:space="preserve"> gwarancyjna,</w:t>
      </w:r>
    </w:p>
    <w:p w14:paraId="71B2030A" w14:textId="77777777" w:rsidR="004021B9" w:rsidRPr="004021B9" w:rsidRDefault="004021B9" w:rsidP="0045585B">
      <w:pPr>
        <w:widowControl w:val="0"/>
        <w:numPr>
          <w:ilvl w:val="0"/>
          <w:numId w:val="64"/>
        </w:numPr>
        <w:tabs>
          <w:tab w:val="left" w:pos="993"/>
        </w:tabs>
        <w:adjustRightInd w:val="0"/>
        <w:spacing w:line="276" w:lineRule="auto"/>
        <w:ind w:hanging="11"/>
        <w:contextualSpacing/>
        <w:jc w:val="both"/>
        <w:textAlignment w:val="baseline"/>
        <w:rPr>
          <w:sz w:val="22"/>
          <w:szCs w:val="22"/>
          <w:lang w:eastAsia="en-US"/>
        </w:rPr>
      </w:pPr>
      <w:r w:rsidRPr="004021B9">
        <w:rPr>
          <w:sz w:val="22"/>
          <w:szCs w:val="22"/>
          <w:lang w:eastAsia="en-US"/>
        </w:rPr>
        <w:t>deklarację zgodności wyrobów WE.</w:t>
      </w:r>
    </w:p>
    <w:p w14:paraId="552B9A22" w14:textId="0CF885B2" w:rsidR="004021B9" w:rsidRPr="004021B9" w:rsidRDefault="004021B9" w:rsidP="0045585B">
      <w:pPr>
        <w:widowControl w:val="0"/>
        <w:numPr>
          <w:ilvl w:val="0"/>
          <w:numId w:val="65"/>
        </w:numPr>
        <w:tabs>
          <w:tab w:val="left" w:pos="426"/>
        </w:tabs>
        <w:adjustRightInd w:val="0"/>
        <w:spacing w:line="276" w:lineRule="auto"/>
        <w:jc w:val="both"/>
        <w:textAlignment w:val="baseline"/>
        <w:rPr>
          <w:sz w:val="22"/>
          <w:szCs w:val="22"/>
        </w:rPr>
      </w:pPr>
      <w:r w:rsidRPr="004021B9">
        <w:rPr>
          <w:rFonts w:eastAsia="Calibri"/>
          <w:sz w:val="22"/>
          <w:szCs w:val="22"/>
          <w:lang w:eastAsia="en-US"/>
        </w:rPr>
        <w:t xml:space="preserve">Przedmiot zamówienia musi być fabrycznie nowy, wolny od wad. Pod pojęciem fabrycznie nowy Zamawiający rozumie przedmiot zamówienia, który został wykonany wyłącznie </w:t>
      </w:r>
      <w:r>
        <w:rPr>
          <w:rFonts w:eastAsia="Calibri"/>
          <w:sz w:val="22"/>
          <w:szCs w:val="22"/>
          <w:lang w:eastAsia="en-US"/>
        </w:rPr>
        <w:br/>
      </w:r>
      <w:r w:rsidRPr="004021B9">
        <w:rPr>
          <w:rFonts w:eastAsia="Calibri"/>
          <w:sz w:val="22"/>
          <w:szCs w:val="22"/>
          <w:lang w:eastAsia="en-US"/>
        </w:rPr>
        <w:t>z podzespołów, części i materiałów nowych czyli takich, które nie były remontowane, regenerowane, używane wyprodukowane w okresie 12 miesięcy od daty dostawy.</w:t>
      </w:r>
      <w:r>
        <w:rPr>
          <w:rFonts w:eastAsia="Calibri"/>
          <w:sz w:val="22"/>
          <w:szCs w:val="22"/>
          <w:lang w:eastAsia="en-US"/>
        </w:rPr>
        <w:t xml:space="preserve"> </w:t>
      </w:r>
    </w:p>
    <w:p w14:paraId="0D241861" w14:textId="68D9AE40" w:rsidR="004021B9" w:rsidRDefault="004021B9" w:rsidP="0045585B">
      <w:pPr>
        <w:widowControl w:val="0"/>
        <w:numPr>
          <w:ilvl w:val="0"/>
          <w:numId w:val="65"/>
        </w:numPr>
        <w:tabs>
          <w:tab w:val="left" w:pos="426"/>
        </w:tabs>
        <w:adjustRightInd w:val="0"/>
        <w:spacing w:line="276" w:lineRule="auto"/>
        <w:jc w:val="both"/>
        <w:textAlignment w:val="baseline"/>
        <w:rPr>
          <w:sz w:val="22"/>
          <w:szCs w:val="22"/>
        </w:rPr>
      </w:pPr>
      <w:r w:rsidRPr="004021B9">
        <w:rPr>
          <w:sz w:val="22"/>
          <w:szCs w:val="22"/>
        </w:rPr>
        <w:t>Dostawa przedmiotu zamówienia do siedziby Zamawiającego  i rozładunek u Zamawiającego odbędzie się na koszt</w:t>
      </w:r>
      <w:r>
        <w:rPr>
          <w:sz w:val="22"/>
          <w:szCs w:val="22"/>
        </w:rPr>
        <w:t xml:space="preserve"> </w:t>
      </w:r>
      <w:r w:rsidRPr="004021B9">
        <w:rPr>
          <w:sz w:val="22"/>
          <w:szCs w:val="22"/>
        </w:rPr>
        <w:t>Wykonawcy.</w:t>
      </w:r>
      <w:r>
        <w:rPr>
          <w:sz w:val="22"/>
          <w:szCs w:val="22"/>
        </w:rPr>
        <w:t xml:space="preserve"> </w:t>
      </w:r>
    </w:p>
    <w:p w14:paraId="28622357" w14:textId="77777777" w:rsidR="00D03B11" w:rsidRPr="00D03B11" w:rsidRDefault="00D03B11" w:rsidP="0045585B">
      <w:pPr>
        <w:widowControl w:val="0"/>
        <w:numPr>
          <w:ilvl w:val="0"/>
          <w:numId w:val="65"/>
        </w:numPr>
        <w:tabs>
          <w:tab w:val="left" w:pos="426"/>
        </w:tabs>
        <w:adjustRightInd w:val="0"/>
        <w:spacing w:line="276" w:lineRule="auto"/>
        <w:jc w:val="both"/>
        <w:textAlignment w:val="baseline"/>
        <w:rPr>
          <w:rFonts w:eastAsia="Arial Unicode MS"/>
          <w:sz w:val="22"/>
          <w:szCs w:val="22"/>
        </w:rPr>
      </w:pPr>
      <w:r w:rsidRPr="00D03B11">
        <w:rPr>
          <w:rFonts w:eastAsia="Arial Unicode MS"/>
          <w:sz w:val="22"/>
          <w:szCs w:val="22"/>
        </w:rPr>
        <w:t>Do odbioru końcowego przedmiotu zamówienia Wykonawca zobowiązany jest dostarczyć Zamawiającemu:</w:t>
      </w:r>
    </w:p>
    <w:p w14:paraId="57F29832"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bookmarkStart w:id="99" w:name="_Hlk135666399"/>
      <w:r w:rsidRPr="00D03B11">
        <w:rPr>
          <w:sz w:val="22"/>
          <w:szCs w:val="22"/>
          <w:lang w:eastAsia="en-US"/>
        </w:rPr>
        <w:t>dokumentację techniczno-ruchową (instrukcję obsługi) urządzeń,</w:t>
      </w:r>
    </w:p>
    <w:p w14:paraId="10C59CF8"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r w:rsidRPr="00D03B11">
        <w:rPr>
          <w:sz w:val="22"/>
          <w:szCs w:val="22"/>
          <w:lang w:eastAsia="en-US"/>
        </w:rPr>
        <w:t>świadectwo jakości,</w:t>
      </w:r>
    </w:p>
    <w:p w14:paraId="082391AA"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r w:rsidRPr="00D03B11">
        <w:rPr>
          <w:sz w:val="22"/>
          <w:szCs w:val="22"/>
          <w:lang w:eastAsia="en-US"/>
        </w:rPr>
        <w:t>karty gwarancyjne,</w:t>
      </w:r>
    </w:p>
    <w:p w14:paraId="5797E9BE"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r w:rsidRPr="00D03B11">
        <w:rPr>
          <w:sz w:val="22"/>
          <w:szCs w:val="22"/>
          <w:lang w:eastAsia="en-US"/>
        </w:rPr>
        <w:t>deklarację zgodności wyrobów WE,</w:t>
      </w:r>
    </w:p>
    <w:p w14:paraId="79EF06B2"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r w:rsidRPr="00D03B11">
        <w:rPr>
          <w:sz w:val="22"/>
          <w:szCs w:val="22"/>
          <w:lang w:eastAsia="en-US"/>
        </w:rPr>
        <w:t>oświadczenie o zgodności dostawy z przedmiotem zmówienia,</w:t>
      </w:r>
    </w:p>
    <w:p w14:paraId="61E0D159" w14:textId="77777777" w:rsidR="00D03B11" w:rsidRPr="00D03B11" w:rsidRDefault="00D03B11" w:rsidP="0045585B">
      <w:pPr>
        <w:widowControl w:val="0"/>
        <w:numPr>
          <w:ilvl w:val="0"/>
          <w:numId w:val="66"/>
        </w:numPr>
        <w:adjustRightInd w:val="0"/>
        <w:spacing w:line="276" w:lineRule="auto"/>
        <w:jc w:val="both"/>
        <w:textAlignment w:val="baseline"/>
        <w:rPr>
          <w:sz w:val="22"/>
          <w:szCs w:val="22"/>
          <w:lang w:eastAsia="en-US"/>
        </w:rPr>
      </w:pPr>
      <w:r w:rsidRPr="00D03B11">
        <w:rPr>
          <w:sz w:val="22"/>
          <w:szCs w:val="22"/>
          <w:lang w:eastAsia="en-US"/>
        </w:rPr>
        <w:t>wykaz kompletności dostawy.</w:t>
      </w:r>
    </w:p>
    <w:bookmarkEnd w:id="99"/>
    <w:p w14:paraId="4EF5D45B" w14:textId="77777777" w:rsidR="00F520BB" w:rsidRPr="00D03B11" w:rsidRDefault="00F520BB" w:rsidP="00F520BB">
      <w:pPr>
        <w:pStyle w:val="Akapitzlist"/>
        <w:ind w:left="1440"/>
        <w:jc w:val="both"/>
        <w:rPr>
          <w:color w:val="EE0000"/>
          <w:sz w:val="16"/>
          <w:szCs w:val="16"/>
        </w:rPr>
      </w:pPr>
    </w:p>
    <w:p w14:paraId="7047D91F" w14:textId="3C7456EE" w:rsidR="00BE2645" w:rsidRDefault="00BE2645" w:rsidP="0045585B">
      <w:pPr>
        <w:pStyle w:val="Akapitzlist"/>
        <w:numPr>
          <w:ilvl w:val="0"/>
          <w:numId w:val="29"/>
        </w:numPr>
        <w:spacing w:line="312" w:lineRule="auto"/>
        <w:ind w:left="714" w:hanging="357"/>
        <w:jc w:val="both"/>
        <w:rPr>
          <w:b/>
          <w:bCs/>
        </w:rPr>
      </w:pPr>
      <w:bookmarkStart w:id="100" w:name="_Toc67292101"/>
      <w:bookmarkEnd w:id="98"/>
      <w:r w:rsidRPr="00A96B0E">
        <w:rPr>
          <w:b/>
          <w:bCs/>
        </w:rPr>
        <w:t>Opis sposobu zamawiania i rozliczania usłu</w:t>
      </w:r>
      <w:bookmarkEnd w:id="100"/>
      <w:r w:rsidR="000D7BDE">
        <w:rPr>
          <w:b/>
          <w:bCs/>
        </w:rPr>
        <w:t>g</w:t>
      </w:r>
      <w:r w:rsidR="00112408">
        <w:rPr>
          <w:b/>
          <w:bCs/>
        </w:rPr>
        <w:t>:</w:t>
      </w:r>
    </w:p>
    <w:p w14:paraId="42CEDC2A" w14:textId="0EAD29F9" w:rsidR="000D7BDE" w:rsidRPr="00D03B11" w:rsidRDefault="0002399E" w:rsidP="00D03B11">
      <w:pPr>
        <w:ind w:left="709"/>
        <w:jc w:val="both"/>
        <w:rPr>
          <w:sz w:val="22"/>
          <w:szCs w:val="22"/>
        </w:rPr>
      </w:pPr>
      <w:bookmarkStart w:id="101" w:name="_Hlk106045236"/>
      <w:r w:rsidRPr="00D03B11">
        <w:rPr>
          <w:sz w:val="22"/>
          <w:szCs w:val="22"/>
        </w:rPr>
        <w:t xml:space="preserve">Zgodnie z § 4 </w:t>
      </w:r>
      <w:r w:rsidRPr="00D03B11">
        <w:rPr>
          <w:i/>
          <w:iCs/>
          <w:sz w:val="22"/>
          <w:szCs w:val="22"/>
        </w:rPr>
        <w:t>Istotnych postanowień umowy</w:t>
      </w:r>
      <w:r w:rsidRPr="00D03B11">
        <w:rPr>
          <w:sz w:val="22"/>
          <w:szCs w:val="22"/>
        </w:rPr>
        <w:t xml:space="preserve">. </w:t>
      </w:r>
    </w:p>
    <w:bookmarkEnd w:id="97"/>
    <w:bookmarkEnd w:id="101"/>
    <w:p w14:paraId="047DFC61" w14:textId="77777777" w:rsidR="00BE2645" w:rsidRPr="00AC60A2" w:rsidRDefault="00BE2645" w:rsidP="00A96B0E">
      <w:pPr>
        <w:jc w:val="both"/>
        <w:rPr>
          <w:b/>
          <w:bCs/>
          <w:sz w:val="10"/>
          <w:szCs w:val="10"/>
        </w:rPr>
      </w:pPr>
    </w:p>
    <w:p w14:paraId="4C9277C1" w14:textId="4EBFE840" w:rsidR="00360DA8" w:rsidRPr="00D03B11" w:rsidRDefault="00360DA8" w:rsidP="0045585B">
      <w:pPr>
        <w:pStyle w:val="Akapitzlist"/>
        <w:numPr>
          <w:ilvl w:val="0"/>
          <w:numId w:val="29"/>
        </w:numPr>
        <w:jc w:val="both"/>
        <w:rPr>
          <w:color w:val="EE0000"/>
          <w:sz w:val="22"/>
          <w:szCs w:val="22"/>
        </w:rPr>
      </w:pPr>
      <w:bookmarkStart w:id="102" w:name="_Hlk67824277"/>
      <w:r w:rsidRPr="00564B73">
        <w:rPr>
          <w:b/>
          <w:bCs/>
        </w:rPr>
        <w:t>Gwarancja i postępowanie reklamacyjne</w:t>
      </w:r>
      <w:r w:rsidR="00112408" w:rsidRPr="00564B73">
        <w:rPr>
          <w:b/>
          <w:bCs/>
        </w:rPr>
        <w:t>:</w:t>
      </w:r>
      <w:r w:rsidRPr="00564B73">
        <w:rPr>
          <w:b/>
          <w:bCs/>
        </w:rPr>
        <w:t xml:space="preserve"> </w:t>
      </w:r>
      <w:r w:rsidR="001755C8" w:rsidRPr="00D03B11">
        <w:rPr>
          <w:sz w:val="22"/>
          <w:szCs w:val="22"/>
        </w:rPr>
        <w:t>zgodnie z</w:t>
      </w:r>
      <w:r w:rsidR="001755C8" w:rsidRPr="00D03B11">
        <w:rPr>
          <w:b/>
          <w:bCs/>
          <w:sz w:val="22"/>
          <w:szCs w:val="22"/>
        </w:rPr>
        <w:t xml:space="preserve"> </w:t>
      </w:r>
      <w:r w:rsidR="000A6D3E" w:rsidRPr="00D03B11">
        <w:rPr>
          <w:sz w:val="22"/>
          <w:szCs w:val="22"/>
        </w:rPr>
        <w:t xml:space="preserve">§ 6 </w:t>
      </w:r>
      <w:r w:rsidR="00264020" w:rsidRPr="00D03B11">
        <w:rPr>
          <w:i/>
          <w:iCs/>
          <w:sz w:val="22"/>
          <w:szCs w:val="22"/>
        </w:rPr>
        <w:t>Istotnych postanowień umowy</w:t>
      </w:r>
      <w:r w:rsidR="00264020" w:rsidRPr="00D03B11">
        <w:rPr>
          <w:sz w:val="22"/>
          <w:szCs w:val="22"/>
        </w:rPr>
        <w:t xml:space="preserve"> stanowiących Załącznik nr 5 do SWZ</w:t>
      </w:r>
      <w:r w:rsidR="000A6D3E" w:rsidRPr="00D03B11">
        <w:rPr>
          <w:sz w:val="22"/>
          <w:szCs w:val="22"/>
        </w:rPr>
        <w:t>.</w:t>
      </w:r>
      <w:r w:rsidR="000A6D3E" w:rsidRPr="00D03B11">
        <w:rPr>
          <w:b/>
          <w:bCs/>
          <w:sz w:val="22"/>
          <w:szCs w:val="22"/>
        </w:rPr>
        <w:t xml:space="preserve"> </w:t>
      </w:r>
    </w:p>
    <w:p w14:paraId="2486FD85" w14:textId="77777777" w:rsidR="00D03B11" w:rsidRPr="00D03B11" w:rsidRDefault="00D03B11" w:rsidP="0045585B">
      <w:pPr>
        <w:widowControl w:val="0"/>
        <w:numPr>
          <w:ilvl w:val="0"/>
          <w:numId w:val="29"/>
        </w:numPr>
        <w:adjustRightInd w:val="0"/>
        <w:spacing w:before="120" w:after="80" w:line="360" w:lineRule="atLeast"/>
        <w:ind w:left="714" w:hanging="357"/>
        <w:jc w:val="both"/>
        <w:textAlignment w:val="baseline"/>
        <w:rPr>
          <w:rFonts w:eastAsia="Calibri"/>
          <w:b/>
          <w:sz w:val="24"/>
          <w:szCs w:val="24"/>
          <w:lang w:eastAsia="en-US"/>
        </w:rPr>
      </w:pPr>
      <w:r w:rsidRPr="00D03B11">
        <w:rPr>
          <w:rFonts w:eastAsia="Calibri"/>
          <w:b/>
          <w:sz w:val="24"/>
          <w:szCs w:val="24"/>
          <w:lang w:eastAsia="en-US"/>
        </w:rPr>
        <w:t>Obowiązki Wykonawcy:</w:t>
      </w:r>
    </w:p>
    <w:p w14:paraId="69B88B50" w14:textId="77777777" w:rsidR="00D03B11" w:rsidRPr="00D03B11" w:rsidRDefault="00D03B11" w:rsidP="0045585B">
      <w:pPr>
        <w:widowControl w:val="0"/>
        <w:numPr>
          <w:ilvl w:val="0"/>
          <w:numId w:val="67"/>
        </w:numPr>
        <w:tabs>
          <w:tab w:val="left" w:pos="426"/>
        </w:tabs>
        <w:adjustRightInd w:val="0"/>
        <w:spacing w:line="276" w:lineRule="auto"/>
        <w:jc w:val="both"/>
        <w:textAlignment w:val="baseline"/>
        <w:rPr>
          <w:rFonts w:eastAsia="Calibri"/>
          <w:b/>
          <w:sz w:val="22"/>
          <w:szCs w:val="16"/>
          <w:lang w:eastAsia="en-US"/>
        </w:rPr>
      </w:pPr>
      <w:r w:rsidRPr="00D03B11">
        <w:rPr>
          <w:bCs/>
          <w:sz w:val="22"/>
          <w:szCs w:val="22"/>
        </w:rPr>
        <w:t>Osoby, które będą wykonywać czynności gwarancyjne muszą posiadać odpowiednie do zakresu prac doświadczenie i kwalifikacje, aktualne badania okresowe, aktualne szkolenia BHP. Osoby te muszą być wyposażone w podstawowe narzędzia oraz stosować odzież, obuwie i sprzęt ochrony indywidualnej.</w:t>
      </w:r>
    </w:p>
    <w:p w14:paraId="67C57E83" w14:textId="77777777" w:rsidR="00D03B11" w:rsidRPr="00D03B11" w:rsidRDefault="00D03B11" w:rsidP="0045585B">
      <w:pPr>
        <w:widowControl w:val="0"/>
        <w:numPr>
          <w:ilvl w:val="0"/>
          <w:numId w:val="67"/>
        </w:numPr>
        <w:tabs>
          <w:tab w:val="left" w:pos="426"/>
        </w:tabs>
        <w:adjustRightInd w:val="0"/>
        <w:spacing w:line="276" w:lineRule="auto"/>
        <w:jc w:val="both"/>
        <w:textAlignment w:val="baseline"/>
        <w:rPr>
          <w:rFonts w:eastAsia="Calibri"/>
          <w:b/>
          <w:sz w:val="22"/>
          <w:szCs w:val="16"/>
          <w:lang w:eastAsia="en-US"/>
        </w:rPr>
      </w:pPr>
      <w:r w:rsidRPr="00D03B11">
        <w:rPr>
          <w:sz w:val="22"/>
          <w:szCs w:val="22"/>
        </w:rPr>
        <w:t xml:space="preserve">Wykonawca będzie dysponował sprzętem w stanie technicznym pozwalającym na bezpieczne </w:t>
      </w:r>
      <w:r w:rsidRPr="00D03B11">
        <w:rPr>
          <w:sz w:val="22"/>
          <w:szCs w:val="22"/>
        </w:rPr>
        <w:lastRenderedPageBreak/>
        <w:t>przeprowadzenie napraw gwarancyjnych.</w:t>
      </w:r>
    </w:p>
    <w:p w14:paraId="1E934A7F" w14:textId="77777777" w:rsidR="00D03B11" w:rsidRPr="00D03B11" w:rsidRDefault="00D03B11" w:rsidP="0045585B">
      <w:pPr>
        <w:widowControl w:val="0"/>
        <w:numPr>
          <w:ilvl w:val="0"/>
          <w:numId w:val="67"/>
        </w:numPr>
        <w:tabs>
          <w:tab w:val="left" w:pos="426"/>
        </w:tabs>
        <w:adjustRightInd w:val="0"/>
        <w:spacing w:line="276" w:lineRule="auto"/>
        <w:jc w:val="both"/>
        <w:textAlignment w:val="baseline"/>
        <w:rPr>
          <w:color w:val="000000"/>
          <w:sz w:val="22"/>
          <w:szCs w:val="22"/>
          <w:lang w:eastAsia="en-US"/>
        </w:rPr>
      </w:pPr>
      <w:r w:rsidRPr="00D03B11">
        <w:rPr>
          <w:color w:val="000000"/>
          <w:sz w:val="22"/>
          <w:szCs w:val="22"/>
          <w:lang w:eastAsia="en-US"/>
        </w:rPr>
        <w:t xml:space="preserve">Pracownicy Wykonawcy </w:t>
      </w:r>
      <w:r w:rsidRPr="00D03B11">
        <w:rPr>
          <w:sz w:val="22"/>
          <w:szCs w:val="22"/>
          <w:lang w:eastAsia="en-US"/>
        </w:rPr>
        <w:t xml:space="preserve">dopuszczeni do prowadzenia czynności gwarancyjnych </w:t>
      </w:r>
      <w:r w:rsidRPr="00D03B11">
        <w:rPr>
          <w:color w:val="000000"/>
          <w:sz w:val="22"/>
          <w:szCs w:val="22"/>
          <w:lang w:eastAsia="en-US"/>
        </w:rPr>
        <w:t xml:space="preserve">zobowiązani są do rejestrowania obecności na terenie Zakładu Górniczego, zgodnie z </w:t>
      </w:r>
      <w:r w:rsidRPr="00D03B11">
        <w:rPr>
          <w:sz w:val="22"/>
          <w:szCs w:val="22"/>
          <w:lang w:eastAsia="en-US"/>
        </w:rPr>
        <w:t>Regulaminem Pracy Zamawiającego.</w:t>
      </w:r>
    </w:p>
    <w:p w14:paraId="139DBAFD" w14:textId="77777777" w:rsidR="00D03B11" w:rsidRPr="00D03B11" w:rsidRDefault="00D03B11" w:rsidP="0045585B">
      <w:pPr>
        <w:widowControl w:val="0"/>
        <w:numPr>
          <w:ilvl w:val="0"/>
          <w:numId w:val="67"/>
        </w:numPr>
        <w:tabs>
          <w:tab w:val="left" w:pos="426"/>
        </w:tabs>
        <w:adjustRightInd w:val="0"/>
        <w:spacing w:line="276" w:lineRule="auto"/>
        <w:jc w:val="both"/>
        <w:textAlignment w:val="baseline"/>
        <w:rPr>
          <w:sz w:val="22"/>
          <w:szCs w:val="22"/>
        </w:rPr>
      </w:pPr>
      <w:r w:rsidRPr="00D03B11">
        <w:rPr>
          <w:sz w:val="22"/>
          <w:szCs w:val="22"/>
        </w:rPr>
        <w:t>Wykonawca nie będzie zatrudniał pracowników Polskiej Grupy Górniczej S.A. przy realizacji prac oraz napraw gwarancyjnych w zakładzie Zamawiającego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251B2F03" w14:textId="77777777" w:rsidR="00D03B11" w:rsidRPr="00D03B11" w:rsidRDefault="00D03B11" w:rsidP="0045585B">
      <w:pPr>
        <w:widowControl w:val="0"/>
        <w:numPr>
          <w:ilvl w:val="0"/>
          <w:numId w:val="67"/>
        </w:numPr>
        <w:tabs>
          <w:tab w:val="left" w:pos="426"/>
        </w:tabs>
        <w:adjustRightInd w:val="0"/>
        <w:spacing w:line="276" w:lineRule="auto"/>
        <w:jc w:val="both"/>
        <w:textAlignment w:val="baseline"/>
        <w:rPr>
          <w:sz w:val="22"/>
          <w:szCs w:val="22"/>
        </w:rPr>
      </w:pPr>
      <w:r w:rsidRPr="00D03B11">
        <w:rPr>
          <w:sz w:val="22"/>
          <w:szCs w:val="22"/>
        </w:rPr>
        <w:t>Wykonawca ubezpieczy swoich pracowników od następstw nieszczęśliwych wypadków (śmierć, trwały uszczerbek na zdrowiu). Wykonawca ponosi pełną odpowiedzialność za następstwa wypadków, własnych pracowników, powstałe przy wykonywaniu czynności gwarancyjnych oraz w drodze do i z pracy, a nadto za szkody wyrządzone osobom trzecim przez własnych pracowników.</w:t>
      </w:r>
    </w:p>
    <w:p w14:paraId="1EE75B49" w14:textId="0D27C5DA" w:rsidR="00D03B11" w:rsidRPr="00D03B11" w:rsidRDefault="00D03B11" w:rsidP="0045585B">
      <w:pPr>
        <w:widowControl w:val="0"/>
        <w:numPr>
          <w:ilvl w:val="0"/>
          <w:numId w:val="67"/>
        </w:numPr>
        <w:tabs>
          <w:tab w:val="left" w:pos="426"/>
        </w:tabs>
        <w:adjustRightInd w:val="0"/>
        <w:spacing w:line="276" w:lineRule="auto"/>
        <w:jc w:val="both"/>
        <w:textAlignment w:val="baseline"/>
        <w:rPr>
          <w:b/>
          <w:sz w:val="24"/>
          <w:szCs w:val="24"/>
        </w:rPr>
      </w:pPr>
      <w:r w:rsidRPr="00D03B11">
        <w:rPr>
          <w:sz w:val="22"/>
          <w:szCs w:val="22"/>
        </w:rPr>
        <w:t xml:space="preserve">Wykonawca zobowiązany jest w razie zaistnienia wypadku przy pracy, któremu uległ pracownik Wykonawcy powiadomić o tym fakcie Zamawiającego (służbę BHP i dyspozytora). Ustalenie okoliczności przyczyn wypadku oraz sporządzenie wymaganej przepisami dokumentacji wypadkowej wykona służba BHP Wykonawcy z udziałem przedstawiciela BHP Zamawiającego. </w:t>
      </w:r>
      <w:r>
        <w:rPr>
          <w:sz w:val="22"/>
          <w:szCs w:val="22"/>
        </w:rPr>
        <w:t xml:space="preserve"> </w:t>
      </w:r>
    </w:p>
    <w:p w14:paraId="2BF3C40E" w14:textId="42917D55" w:rsidR="00D03B11" w:rsidRPr="00D03B11" w:rsidRDefault="00D03B11" w:rsidP="0045585B">
      <w:pPr>
        <w:widowControl w:val="0"/>
        <w:numPr>
          <w:ilvl w:val="0"/>
          <w:numId w:val="29"/>
        </w:numPr>
        <w:adjustRightInd w:val="0"/>
        <w:spacing w:before="80" w:after="80" w:line="360" w:lineRule="atLeast"/>
        <w:ind w:left="714" w:hanging="357"/>
        <w:jc w:val="both"/>
        <w:textAlignment w:val="baseline"/>
        <w:rPr>
          <w:rFonts w:eastAsia="Calibri"/>
          <w:b/>
          <w:sz w:val="24"/>
          <w:szCs w:val="24"/>
          <w:lang w:eastAsia="en-US"/>
        </w:rPr>
      </w:pPr>
      <w:r w:rsidRPr="00D03B11">
        <w:rPr>
          <w:rFonts w:eastAsia="Calibri"/>
          <w:b/>
          <w:sz w:val="24"/>
          <w:szCs w:val="24"/>
          <w:lang w:eastAsia="en-US"/>
        </w:rPr>
        <w:t>Obowiązki Zamawiającego:</w:t>
      </w:r>
      <w:r>
        <w:rPr>
          <w:rFonts w:eastAsia="Calibri"/>
          <w:b/>
          <w:sz w:val="24"/>
          <w:szCs w:val="24"/>
          <w:lang w:eastAsia="en-US"/>
        </w:rPr>
        <w:t xml:space="preserve"> </w:t>
      </w:r>
    </w:p>
    <w:p w14:paraId="41B50D73" w14:textId="77777777" w:rsidR="00D03B11" w:rsidRPr="00D03B11" w:rsidRDefault="00D03B11" w:rsidP="00D03B11">
      <w:pPr>
        <w:suppressAutoHyphens/>
        <w:spacing w:after="60"/>
        <w:ind w:left="426"/>
        <w:jc w:val="both"/>
        <w:rPr>
          <w:sz w:val="22"/>
          <w:szCs w:val="22"/>
        </w:rPr>
      </w:pPr>
      <w:r w:rsidRPr="00D03B11">
        <w:rPr>
          <w:sz w:val="22"/>
          <w:szCs w:val="22"/>
        </w:rPr>
        <w:t xml:space="preserve">Zamawiający zobowiązany jest do: </w:t>
      </w:r>
    </w:p>
    <w:p w14:paraId="59D1CFBD"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Udostępnienia miejsca napraw gwarancyjnych.</w:t>
      </w:r>
    </w:p>
    <w:p w14:paraId="611B7321"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Przekazania niezbędnych do wykonania zadania informacji i szczegółów technicznych.</w:t>
      </w:r>
    </w:p>
    <w:p w14:paraId="751CA149"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 xml:space="preserve">Prowadzenia ewidencji dniówek. </w:t>
      </w:r>
    </w:p>
    <w:p w14:paraId="666467BA"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Udzielenia Wykonawcy niezbędnej pełnej informacji o istniejącym ryzyku zawodowym w zakładzie Zamawiającego.</w:t>
      </w:r>
    </w:p>
    <w:p w14:paraId="34EC2E4D"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Okresowej kontroli sprzętu przeciwpożarowego i wyposażenia w ten sprzęt rejonu zainstalowania przedmiotu zamówienia.</w:t>
      </w:r>
    </w:p>
    <w:p w14:paraId="63B910BE"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sz w:val="22"/>
          <w:szCs w:val="22"/>
        </w:rPr>
      </w:pPr>
      <w:r w:rsidRPr="00D03B11">
        <w:rPr>
          <w:sz w:val="22"/>
          <w:szCs w:val="22"/>
        </w:rPr>
        <w:t>W przypadku zaistnienia wypadku, któremu uległ pracownik Wykonawcy, Zamawiający do czasu przejęcia dochodzenia przyczyn wypadku przez służby BHP Wykonawcy, zobowiązany jest zapewnić:</w:t>
      </w:r>
    </w:p>
    <w:p w14:paraId="4DC441E2" w14:textId="77777777" w:rsidR="00D03B11" w:rsidRPr="00D03B11" w:rsidRDefault="00D03B11" w:rsidP="0045585B">
      <w:pPr>
        <w:widowControl w:val="0"/>
        <w:numPr>
          <w:ilvl w:val="0"/>
          <w:numId w:val="68"/>
        </w:numPr>
        <w:adjustRightInd w:val="0"/>
        <w:spacing w:line="276" w:lineRule="auto"/>
        <w:jc w:val="both"/>
        <w:textAlignment w:val="baseline"/>
        <w:rPr>
          <w:sz w:val="22"/>
          <w:szCs w:val="22"/>
        </w:rPr>
      </w:pPr>
      <w:r w:rsidRPr="00D03B11">
        <w:rPr>
          <w:sz w:val="22"/>
          <w:szCs w:val="22"/>
        </w:rPr>
        <w:t>niezwłoczne zorganizowanie pierwszej pomocy dla poszkodowanego wraz z wydaniem wstępnej opinii lekarskiej i koniecznym transportem sanitarnym,</w:t>
      </w:r>
    </w:p>
    <w:p w14:paraId="7D20546A" w14:textId="77777777" w:rsidR="00D03B11" w:rsidRPr="00D03B11" w:rsidRDefault="00D03B11" w:rsidP="0045585B">
      <w:pPr>
        <w:widowControl w:val="0"/>
        <w:numPr>
          <w:ilvl w:val="0"/>
          <w:numId w:val="68"/>
        </w:numPr>
        <w:adjustRightInd w:val="0"/>
        <w:spacing w:line="276" w:lineRule="auto"/>
        <w:jc w:val="both"/>
        <w:textAlignment w:val="baseline"/>
        <w:rPr>
          <w:sz w:val="22"/>
          <w:szCs w:val="22"/>
        </w:rPr>
      </w:pPr>
      <w:r w:rsidRPr="00D03B11">
        <w:rPr>
          <w:sz w:val="22"/>
          <w:szCs w:val="22"/>
        </w:rPr>
        <w:t>udostępnienie niezbędnych informacji i materiałów służbie BHP Wykonawcy.</w:t>
      </w:r>
    </w:p>
    <w:p w14:paraId="5C535420" w14:textId="77777777" w:rsidR="00D03B11" w:rsidRPr="00D03B11" w:rsidRDefault="00D03B11" w:rsidP="00D03B11">
      <w:pPr>
        <w:tabs>
          <w:tab w:val="left" w:pos="142"/>
          <w:tab w:val="left" w:pos="426"/>
        </w:tabs>
        <w:suppressAutoHyphens/>
        <w:spacing w:line="276" w:lineRule="auto"/>
        <w:ind w:left="786"/>
        <w:jc w:val="both"/>
        <w:rPr>
          <w:sz w:val="22"/>
          <w:szCs w:val="22"/>
        </w:rPr>
      </w:pPr>
      <w:r w:rsidRPr="00D03B11">
        <w:rPr>
          <w:sz w:val="22"/>
          <w:szCs w:val="22"/>
        </w:rPr>
        <w:t>Powyższa procedura w koniecznym zakresie dotyczyć będzie również pracowników Wykonawcy wymagających nagłej interwencji lekarskiej.</w:t>
      </w:r>
    </w:p>
    <w:p w14:paraId="03CF45F1" w14:textId="77777777" w:rsidR="00D03B11" w:rsidRPr="00D03B11" w:rsidRDefault="00D03B11" w:rsidP="0045585B">
      <w:pPr>
        <w:widowControl w:val="0"/>
        <w:numPr>
          <w:ilvl w:val="0"/>
          <w:numId w:val="69"/>
        </w:numPr>
        <w:tabs>
          <w:tab w:val="left" w:pos="426"/>
        </w:tabs>
        <w:adjustRightInd w:val="0"/>
        <w:spacing w:line="276" w:lineRule="auto"/>
        <w:jc w:val="both"/>
        <w:textAlignment w:val="baseline"/>
        <w:rPr>
          <w:b/>
          <w:sz w:val="24"/>
          <w:szCs w:val="24"/>
        </w:rPr>
      </w:pPr>
      <w:r w:rsidRPr="00D03B11">
        <w:rPr>
          <w:sz w:val="22"/>
          <w:szCs w:val="22"/>
        </w:rPr>
        <w:t>Oddania do dyspozycji Wykonawcy, pracownika, u którego stwierdzono brak kwalifikacji lub naruszenia postanowień Prawa Geologicznego i Górniczego, Prawa Pracy, Regulaminu Pracy obowiązującego u Zamawiającego. Decyzje w sprawach jw. nie podlegają odwołaniu oraz nie zezwalają Wykonawcy na zmianę zakresu i terminu wykonania przedmiotu umowy.</w:t>
      </w:r>
      <w:r w:rsidRPr="00D03B11">
        <w:rPr>
          <w:b/>
          <w:sz w:val="24"/>
          <w:szCs w:val="24"/>
        </w:rPr>
        <w:t xml:space="preserve"> </w:t>
      </w:r>
    </w:p>
    <w:p w14:paraId="38B0E47A" w14:textId="77777777" w:rsidR="00564B73" w:rsidRPr="00D03B11" w:rsidRDefault="00564B73" w:rsidP="00564B73">
      <w:pPr>
        <w:pStyle w:val="Akapitzlist"/>
        <w:jc w:val="both"/>
        <w:rPr>
          <w:color w:val="EE0000"/>
          <w:sz w:val="16"/>
          <w:szCs w:val="16"/>
        </w:rPr>
      </w:pPr>
    </w:p>
    <w:p w14:paraId="219434BB" w14:textId="5D3C545D" w:rsidR="001B50F3" w:rsidRDefault="001F655F" w:rsidP="0045585B">
      <w:pPr>
        <w:pStyle w:val="Akapitzlist"/>
        <w:numPr>
          <w:ilvl w:val="0"/>
          <w:numId w:val="29"/>
        </w:numPr>
        <w:jc w:val="both"/>
        <w:rPr>
          <w:b/>
          <w:bCs/>
        </w:rPr>
      </w:pPr>
      <w:bookmarkStart w:id="103" w:name="_Toc67292095"/>
      <w:bookmarkStart w:id="104" w:name="_Hlk67824301"/>
      <w:bookmarkEnd w:id="102"/>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053539E6" w14:textId="77777777" w:rsidR="00564B73" w:rsidRPr="00D03B11" w:rsidRDefault="00564B73" w:rsidP="00564B73">
      <w:pPr>
        <w:pStyle w:val="Akapitzlist"/>
        <w:rPr>
          <w:b/>
          <w:bCs/>
          <w:sz w:val="16"/>
          <w:szCs w:val="16"/>
        </w:rPr>
      </w:pPr>
    </w:p>
    <w:p w14:paraId="1957E8B9" w14:textId="7CD6FF39" w:rsidR="001B50F3" w:rsidRPr="00D03B11" w:rsidRDefault="001B50F3" w:rsidP="00984285">
      <w:pPr>
        <w:pStyle w:val="Akapitzlist"/>
        <w:spacing w:line="276" w:lineRule="auto"/>
        <w:ind w:left="0"/>
        <w:jc w:val="both"/>
        <w:rPr>
          <w:sz w:val="22"/>
          <w:szCs w:val="22"/>
        </w:rPr>
      </w:pPr>
      <w:bookmarkStart w:id="105" w:name="_Hlk82764309"/>
      <w:r w:rsidRPr="00D03B11">
        <w:rPr>
          <w:bCs/>
          <w:sz w:val="22"/>
          <w:szCs w:val="22"/>
        </w:rPr>
        <w:t>Realizacja przedmiotowego zamówienia nie wymaga odpłatnego korzystania ze składników majątku Zamawiającego lub świadczenia usług bądź wydania materiałów niezbędnych do wykonania zamówienia.</w:t>
      </w:r>
      <w:r w:rsidRPr="00D03B11">
        <w:rPr>
          <w:sz w:val="22"/>
          <w:szCs w:val="22"/>
        </w:rPr>
        <w:t xml:space="preserve"> </w:t>
      </w:r>
    </w:p>
    <w:p w14:paraId="79257422" w14:textId="77777777" w:rsidR="004021B9" w:rsidRPr="00D03B11" w:rsidRDefault="004021B9" w:rsidP="00984285">
      <w:pPr>
        <w:pStyle w:val="Akapitzlist"/>
        <w:spacing w:line="276" w:lineRule="auto"/>
        <w:ind w:left="0"/>
        <w:jc w:val="both"/>
        <w:rPr>
          <w:sz w:val="16"/>
          <w:szCs w:val="16"/>
        </w:rPr>
      </w:pPr>
    </w:p>
    <w:p w14:paraId="209A1115" w14:textId="306D642F" w:rsidR="004021B9" w:rsidRPr="0045585B" w:rsidRDefault="004021B9" w:rsidP="0045585B">
      <w:pPr>
        <w:pStyle w:val="Akapitzlist"/>
        <w:numPr>
          <w:ilvl w:val="0"/>
          <w:numId w:val="29"/>
        </w:numPr>
        <w:jc w:val="both"/>
        <w:rPr>
          <w:b/>
          <w:bCs/>
          <w:color w:val="2F5496"/>
          <w:spacing w:val="20"/>
          <w:sz w:val="28"/>
          <w:szCs w:val="28"/>
        </w:rPr>
      </w:pPr>
      <w:r w:rsidRPr="004021B9">
        <w:rPr>
          <w:b/>
          <w:bCs/>
        </w:rPr>
        <w:lastRenderedPageBreak/>
        <w:t>Wymagania dotyczące znakowania</w:t>
      </w:r>
      <w:r w:rsidR="0045585B">
        <w:rPr>
          <w:b/>
          <w:bCs/>
        </w:rPr>
        <w:t xml:space="preserve"> podzespołów </w:t>
      </w:r>
      <w:r w:rsidR="0045585B" w:rsidRPr="0045585B">
        <w:rPr>
          <w:b/>
          <w:bCs/>
        </w:rPr>
        <w:t>przy zakupie nowych środków trwałych, dla których wymagane jest wyposażenie</w:t>
      </w:r>
      <w:r w:rsidR="0045585B" w:rsidRPr="0045585B">
        <w:rPr>
          <w:b/>
          <w:bCs/>
          <w:color w:val="2F5496"/>
          <w:spacing w:val="20"/>
          <w:sz w:val="28"/>
          <w:szCs w:val="28"/>
        </w:rPr>
        <w:t xml:space="preserve"> </w:t>
      </w:r>
      <w:r w:rsidR="0045585B" w:rsidRPr="0045585B">
        <w:rPr>
          <w:b/>
          <w:bCs/>
        </w:rPr>
        <w:t>w elementy (transpondery) do elektronicznej identyfikacji.</w:t>
      </w:r>
      <w:r w:rsidR="0045585B">
        <w:rPr>
          <w:b/>
          <w:bCs/>
        </w:rPr>
        <w:t xml:space="preserve"> </w:t>
      </w:r>
    </w:p>
    <w:p w14:paraId="1AA7FD5D" w14:textId="6FA92461" w:rsidR="0045585B" w:rsidRPr="0045585B" w:rsidRDefault="0045585B" w:rsidP="0045585B">
      <w:pPr>
        <w:tabs>
          <w:tab w:val="center" w:pos="4896"/>
          <w:tab w:val="right" w:pos="9432"/>
        </w:tabs>
        <w:spacing w:before="120"/>
        <w:jc w:val="center"/>
        <w:rPr>
          <w:b/>
          <w:sz w:val="24"/>
          <w:szCs w:val="24"/>
        </w:rPr>
      </w:pPr>
      <w:r w:rsidRPr="0045585B">
        <w:rPr>
          <w:b/>
          <w:sz w:val="24"/>
          <w:szCs w:val="24"/>
        </w:rPr>
        <w:t>Transpondery pasywne w obudowie do montażu w warunkach powierzchniowych – brak wymogu ATEX</w:t>
      </w:r>
      <w:r>
        <w:rPr>
          <w:b/>
          <w:sz w:val="24"/>
          <w:szCs w:val="24"/>
        </w:rPr>
        <w:t xml:space="preserve"> </w:t>
      </w:r>
    </w:p>
    <w:p w14:paraId="39AF9567" w14:textId="77777777" w:rsidR="0045585B" w:rsidRPr="0045585B" w:rsidRDefault="0045585B" w:rsidP="0045585B">
      <w:pPr>
        <w:tabs>
          <w:tab w:val="center" w:pos="4896"/>
          <w:tab w:val="right" w:pos="9432"/>
        </w:tabs>
        <w:spacing w:before="120"/>
        <w:jc w:val="center"/>
        <w:rPr>
          <w:b/>
          <w:color w:val="FF0000"/>
          <w:sz w:val="24"/>
          <w:szCs w:val="24"/>
        </w:rPr>
      </w:pPr>
    </w:p>
    <w:p w14:paraId="2003683C"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Przedmiot zamówienia musi być oznakowany w sposób trwały wg warunków technicznych producenta, a dodatkowo oznakowany transponderami pasywnymi w obudowie, pracującymi w paśmie o częstotliwości 13,56 MHz.</w:t>
      </w:r>
    </w:p>
    <w:p w14:paraId="3DC29B24"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Zamawiający wymaga, aby transpondery były fabrycznie nowe, wolne od wad technicznych i prawnych, dopuszczone do obrotu, dobrej jakości.</w:t>
      </w:r>
    </w:p>
    <w:p w14:paraId="6DC689A5"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Zamawiający nie dopuszcza znakowania transponderami poddanych procesowi odnowienia (ang. </w:t>
      </w:r>
      <w:proofErr w:type="spellStart"/>
      <w:r w:rsidRPr="0045585B">
        <w:rPr>
          <w:sz w:val="24"/>
          <w:szCs w:val="24"/>
        </w:rPr>
        <w:t>refurbished</w:t>
      </w:r>
      <w:proofErr w:type="spellEnd"/>
      <w:r w:rsidRPr="0045585B">
        <w:rPr>
          <w:sz w:val="24"/>
          <w:szCs w:val="24"/>
        </w:rPr>
        <w:t>).</w:t>
      </w:r>
    </w:p>
    <w:p w14:paraId="749B6969"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Zamawiający dopuszcza możliwość oznaczenia przedmiotu dostawy transponderami równoważnymi w postaci zamienników o parametrach nie gorszych od określonych.</w:t>
      </w:r>
    </w:p>
    <w:p w14:paraId="0927E5B2" w14:textId="77777777" w:rsidR="0045585B" w:rsidRPr="0045585B" w:rsidRDefault="0045585B" w:rsidP="0045585B">
      <w:pPr>
        <w:ind w:left="284"/>
        <w:jc w:val="both"/>
        <w:rPr>
          <w:rFonts w:eastAsia="Calibri"/>
          <w:sz w:val="24"/>
          <w:szCs w:val="24"/>
        </w:rPr>
      </w:pPr>
      <w:r w:rsidRPr="0045585B">
        <w:rPr>
          <w:rFonts w:eastAsia="Calibri"/>
          <w:sz w:val="24"/>
          <w:szCs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AA39D94"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Zamawiający uzgodni po podpisaniu umowy z Wykonawcą miejsca w których należy przymocować transpondery na podzespołach składających się na przedmiot dostawy.</w:t>
      </w:r>
    </w:p>
    <w:p w14:paraId="51E10E48" w14:textId="77777777" w:rsidR="0045585B" w:rsidRPr="0045585B" w:rsidRDefault="0045585B" w:rsidP="0045585B">
      <w:pPr>
        <w:numPr>
          <w:ilvl w:val="0"/>
          <w:numId w:val="71"/>
        </w:numPr>
        <w:ind w:left="284" w:hanging="284"/>
        <w:contextualSpacing/>
        <w:jc w:val="both"/>
        <w:rPr>
          <w:sz w:val="24"/>
          <w:szCs w:val="24"/>
        </w:rPr>
      </w:pPr>
      <w:r w:rsidRPr="0045585B">
        <w:rPr>
          <w:sz w:val="24"/>
          <w:szCs w:val="24"/>
        </w:rPr>
        <w:t xml:space="preserve">Wymagania techniczne elementów znakujących - transponderów pasywnych w obudowie </w:t>
      </w:r>
      <w:r w:rsidRPr="0045585B">
        <w:rPr>
          <w:sz w:val="24"/>
          <w:szCs w:val="24"/>
        </w:rPr>
        <w:br/>
        <w:t>do montażu w warunkach powierzchniowych:</w:t>
      </w:r>
    </w:p>
    <w:p w14:paraId="41EDBFFD" w14:textId="77777777" w:rsidR="0045585B" w:rsidRPr="0045585B" w:rsidRDefault="0045585B" w:rsidP="0045585B">
      <w:pPr>
        <w:numPr>
          <w:ilvl w:val="0"/>
          <w:numId w:val="72"/>
        </w:numPr>
        <w:contextualSpacing/>
        <w:jc w:val="both"/>
        <w:rPr>
          <w:sz w:val="24"/>
          <w:szCs w:val="24"/>
        </w:rPr>
      </w:pPr>
      <w:r w:rsidRPr="0045585B">
        <w:rPr>
          <w:sz w:val="24"/>
          <w:szCs w:val="24"/>
        </w:rPr>
        <w:t>budowa - stopień ochrony IP65</w:t>
      </w:r>
    </w:p>
    <w:p w14:paraId="58EB32F6" w14:textId="77777777" w:rsidR="0045585B" w:rsidRPr="0045585B" w:rsidRDefault="0045585B" w:rsidP="0045585B">
      <w:pPr>
        <w:numPr>
          <w:ilvl w:val="0"/>
          <w:numId w:val="72"/>
        </w:numPr>
        <w:contextualSpacing/>
        <w:jc w:val="both"/>
        <w:rPr>
          <w:sz w:val="24"/>
          <w:szCs w:val="24"/>
        </w:rPr>
      </w:pPr>
      <w:r w:rsidRPr="0045585B">
        <w:rPr>
          <w:sz w:val="24"/>
          <w:szCs w:val="24"/>
        </w:rPr>
        <w:t xml:space="preserve">częstotliwość pracy 13,56 MHz, </w:t>
      </w:r>
    </w:p>
    <w:p w14:paraId="520EF057" w14:textId="77777777" w:rsidR="0045585B" w:rsidRPr="0045585B" w:rsidRDefault="0045585B" w:rsidP="0045585B">
      <w:pPr>
        <w:numPr>
          <w:ilvl w:val="0"/>
          <w:numId w:val="72"/>
        </w:numPr>
        <w:contextualSpacing/>
        <w:jc w:val="both"/>
        <w:rPr>
          <w:sz w:val="24"/>
          <w:szCs w:val="24"/>
        </w:rPr>
      </w:pPr>
      <w:r w:rsidRPr="0045585B">
        <w:rPr>
          <w:sz w:val="24"/>
          <w:szCs w:val="24"/>
        </w:rPr>
        <w:t>numer identyfikacyjny powinien być zapisany w ogólnie przyjętym standardzie (</w:t>
      </w:r>
      <w:proofErr w:type="spellStart"/>
      <w:r w:rsidRPr="0045585B">
        <w:rPr>
          <w:sz w:val="24"/>
          <w:szCs w:val="24"/>
        </w:rPr>
        <w:t>Mifare</w:t>
      </w:r>
      <w:proofErr w:type="spellEnd"/>
      <w:r w:rsidRPr="0045585B">
        <w:rPr>
          <w:sz w:val="24"/>
          <w:szCs w:val="24"/>
        </w:rPr>
        <w:t xml:space="preserve">, ISO 14443 </w:t>
      </w:r>
      <w:proofErr w:type="spellStart"/>
      <w:r w:rsidRPr="0045585B">
        <w:rPr>
          <w:sz w:val="24"/>
          <w:szCs w:val="24"/>
        </w:rPr>
        <w:t>type</w:t>
      </w:r>
      <w:proofErr w:type="spellEnd"/>
      <w:r w:rsidRPr="0045585B">
        <w:rPr>
          <w:sz w:val="24"/>
          <w:szCs w:val="24"/>
        </w:rPr>
        <w:t xml:space="preserve"> A/B, ISO 15693, I-CODE) tj. odczytywanym przez terminal mobilny dostosowany do wymaganej częstotliwości,</w:t>
      </w:r>
    </w:p>
    <w:p w14:paraId="222725CE" w14:textId="77777777" w:rsidR="0045585B" w:rsidRPr="0045585B" w:rsidRDefault="0045585B" w:rsidP="0045585B">
      <w:pPr>
        <w:numPr>
          <w:ilvl w:val="0"/>
          <w:numId w:val="72"/>
        </w:numPr>
        <w:contextualSpacing/>
        <w:jc w:val="both"/>
        <w:rPr>
          <w:sz w:val="24"/>
          <w:szCs w:val="24"/>
        </w:rPr>
      </w:pPr>
      <w:r w:rsidRPr="0045585B">
        <w:rPr>
          <w:sz w:val="24"/>
          <w:szCs w:val="24"/>
        </w:rPr>
        <w:t>temperatura otoczenia podczas pracy od -30°C do +60 °C,</w:t>
      </w:r>
    </w:p>
    <w:p w14:paraId="52E20E66" w14:textId="77777777" w:rsidR="0045585B" w:rsidRPr="0045585B" w:rsidRDefault="0045585B" w:rsidP="0045585B">
      <w:pPr>
        <w:numPr>
          <w:ilvl w:val="0"/>
          <w:numId w:val="72"/>
        </w:numPr>
        <w:contextualSpacing/>
        <w:jc w:val="both"/>
        <w:rPr>
          <w:sz w:val="24"/>
          <w:szCs w:val="24"/>
        </w:rPr>
      </w:pPr>
      <w:r w:rsidRPr="0045585B">
        <w:rPr>
          <w:sz w:val="24"/>
          <w:szCs w:val="24"/>
        </w:rPr>
        <w:t xml:space="preserve">zawarte w trwałej obudowie (np. zalewie z tworzywa) umożliwiającej bezpośredni montaż na środkach trwałych, za pomocą techniki klejenia, </w:t>
      </w:r>
    </w:p>
    <w:p w14:paraId="454F5298" w14:textId="77777777" w:rsidR="0045585B" w:rsidRPr="0045585B" w:rsidRDefault="0045585B" w:rsidP="0045585B">
      <w:pPr>
        <w:numPr>
          <w:ilvl w:val="0"/>
          <w:numId w:val="72"/>
        </w:numPr>
        <w:contextualSpacing/>
        <w:jc w:val="both"/>
        <w:rPr>
          <w:sz w:val="24"/>
          <w:szCs w:val="24"/>
        </w:rPr>
      </w:pPr>
      <w:r w:rsidRPr="0045585B">
        <w:rPr>
          <w:sz w:val="24"/>
          <w:szCs w:val="24"/>
        </w:rPr>
        <w:t>wymiary umożliwiające trwały montaż poprzez klejenie na podzespołach przedmiotu dostawy, zgodnie z rysunkami stanowiącymi wzór N.</w:t>
      </w:r>
    </w:p>
    <w:p w14:paraId="0F206E82" w14:textId="77777777" w:rsidR="0045585B" w:rsidRPr="0045585B" w:rsidRDefault="0045585B" w:rsidP="0045585B">
      <w:pPr>
        <w:jc w:val="center"/>
        <w:rPr>
          <w:b/>
          <w:sz w:val="24"/>
          <w:szCs w:val="22"/>
        </w:rPr>
      </w:pPr>
    </w:p>
    <w:p w14:paraId="6A3C2A2B" w14:textId="77777777" w:rsidR="0045585B" w:rsidRPr="0045585B" w:rsidRDefault="0045585B" w:rsidP="0045585B">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45585B" w:rsidRPr="0045585B" w14:paraId="7E867438" w14:textId="77777777" w:rsidTr="00756E15">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2AB5A0" w14:textId="77777777" w:rsidR="0045585B" w:rsidRPr="0045585B" w:rsidRDefault="0045585B" w:rsidP="0045585B">
            <w:pPr>
              <w:jc w:val="center"/>
              <w:rPr>
                <w:b/>
                <w:bCs/>
                <w:color w:val="000000"/>
                <w:sz w:val="22"/>
                <w:szCs w:val="22"/>
              </w:rPr>
            </w:pPr>
            <w:r w:rsidRPr="0045585B">
              <w:rPr>
                <w:b/>
                <w:bCs/>
                <w:color w:val="000000"/>
                <w:sz w:val="22"/>
                <w:szCs w:val="22"/>
              </w:rPr>
              <w:t>Nazwa materiału</w:t>
            </w:r>
          </w:p>
        </w:tc>
      </w:tr>
      <w:tr w:rsidR="0045585B" w:rsidRPr="0045585B" w14:paraId="2D8213B0" w14:textId="77777777" w:rsidTr="00756E15">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072571EC" w14:textId="77777777" w:rsidR="0045585B" w:rsidRPr="0045585B" w:rsidRDefault="0045585B" w:rsidP="0045585B">
            <w:pPr>
              <w:rPr>
                <w:b/>
                <w:bCs/>
                <w:color w:val="000000"/>
              </w:rPr>
            </w:pPr>
          </w:p>
        </w:tc>
        <w:tc>
          <w:tcPr>
            <w:tcW w:w="501" w:type="dxa"/>
            <w:vAlign w:val="center"/>
            <w:hideMark/>
          </w:tcPr>
          <w:p w14:paraId="42901BAA" w14:textId="77777777" w:rsidR="0045585B" w:rsidRPr="0045585B" w:rsidRDefault="0045585B" w:rsidP="0045585B"/>
        </w:tc>
      </w:tr>
      <w:tr w:rsidR="0045585B" w:rsidRPr="0045585B" w14:paraId="1898FAEF" w14:textId="77777777" w:rsidTr="00756E15">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723A12FD" w14:textId="77777777" w:rsidR="0045585B" w:rsidRPr="0045585B" w:rsidRDefault="0045585B" w:rsidP="0045585B">
            <w:pPr>
              <w:jc w:val="both"/>
              <w:rPr>
                <w:sz w:val="24"/>
                <w:szCs w:val="24"/>
              </w:rPr>
            </w:pPr>
            <w:r w:rsidRPr="0045585B">
              <w:rPr>
                <w:sz w:val="24"/>
                <w:szCs w:val="24"/>
              </w:rPr>
              <w:t>Transponder pasywny pracujący w paśmie częstotliwości 13,56 MHz w obudowach przeznaczonych do montażu na środkach trwałych w warunkach powierzchniowych:</w:t>
            </w:r>
          </w:p>
          <w:p w14:paraId="38F75BC3" w14:textId="77777777" w:rsidR="0045585B" w:rsidRPr="0045585B" w:rsidRDefault="0045585B" w:rsidP="0045585B">
            <w:pPr>
              <w:jc w:val="both"/>
              <w:rPr>
                <w:sz w:val="24"/>
                <w:szCs w:val="24"/>
              </w:rPr>
            </w:pPr>
          </w:p>
          <w:p w14:paraId="04881864" w14:textId="77777777" w:rsidR="0045585B" w:rsidRPr="0045585B" w:rsidRDefault="0045585B" w:rsidP="0045585B">
            <w:pPr>
              <w:numPr>
                <w:ilvl w:val="0"/>
                <w:numId w:val="70"/>
              </w:numPr>
              <w:contextualSpacing/>
              <w:jc w:val="both"/>
              <w:rPr>
                <w:rFonts w:eastAsia="Calibri"/>
                <w:sz w:val="24"/>
                <w:szCs w:val="24"/>
                <w:lang w:eastAsia="en-US"/>
              </w:rPr>
            </w:pPr>
            <w:r w:rsidRPr="0045585B">
              <w:rPr>
                <w:rFonts w:eastAsia="Calibri"/>
                <w:sz w:val="24"/>
                <w:szCs w:val="24"/>
                <w:lang w:eastAsia="en-US"/>
              </w:rPr>
              <w:t>IEID-01/N - klejony</w:t>
            </w:r>
          </w:p>
          <w:p w14:paraId="741C71EB" w14:textId="77777777" w:rsidR="0045585B" w:rsidRPr="0045585B" w:rsidRDefault="0045585B" w:rsidP="0045585B">
            <w:pPr>
              <w:ind w:left="720"/>
              <w:contextualSpacing/>
              <w:jc w:val="both"/>
            </w:pPr>
          </w:p>
        </w:tc>
        <w:tc>
          <w:tcPr>
            <w:tcW w:w="501" w:type="dxa"/>
            <w:vAlign w:val="center"/>
            <w:hideMark/>
          </w:tcPr>
          <w:p w14:paraId="024B2A0E" w14:textId="77777777" w:rsidR="0045585B" w:rsidRPr="0045585B" w:rsidRDefault="0045585B" w:rsidP="0045585B"/>
        </w:tc>
      </w:tr>
    </w:tbl>
    <w:p w14:paraId="3FDF5DDF" w14:textId="77777777" w:rsidR="0045585B" w:rsidRPr="0045585B" w:rsidRDefault="0045585B" w:rsidP="0045585B">
      <w:pPr>
        <w:tabs>
          <w:tab w:val="center" w:pos="4896"/>
          <w:tab w:val="right" w:pos="9432"/>
        </w:tabs>
        <w:spacing w:before="120"/>
        <w:jc w:val="center"/>
        <w:rPr>
          <w:b/>
          <w:sz w:val="24"/>
          <w:szCs w:val="24"/>
        </w:rPr>
      </w:pPr>
    </w:p>
    <w:p w14:paraId="77210395" w14:textId="77777777" w:rsidR="0045585B" w:rsidRDefault="0045585B" w:rsidP="0045585B">
      <w:pPr>
        <w:tabs>
          <w:tab w:val="center" w:pos="4896"/>
          <w:tab w:val="right" w:pos="9432"/>
        </w:tabs>
        <w:spacing w:before="120"/>
        <w:jc w:val="center"/>
        <w:rPr>
          <w:b/>
          <w:sz w:val="24"/>
          <w:szCs w:val="24"/>
        </w:rPr>
      </w:pPr>
    </w:p>
    <w:p w14:paraId="42465266" w14:textId="77777777" w:rsidR="0045585B" w:rsidRPr="0045585B" w:rsidRDefault="0045585B" w:rsidP="0045585B">
      <w:pPr>
        <w:tabs>
          <w:tab w:val="center" w:pos="4896"/>
          <w:tab w:val="right" w:pos="9432"/>
        </w:tabs>
        <w:spacing w:before="120"/>
        <w:jc w:val="center"/>
        <w:rPr>
          <w:b/>
          <w:sz w:val="24"/>
          <w:szCs w:val="24"/>
        </w:rPr>
      </w:pPr>
    </w:p>
    <w:p w14:paraId="29567C04" w14:textId="77777777" w:rsidR="0045585B" w:rsidRPr="0045585B" w:rsidRDefault="0045585B" w:rsidP="0045585B">
      <w:pPr>
        <w:rPr>
          <w:b/>
          <w:bCs/>
          <w:spacing w:val="20"/>
          <w:sz w:val="22"/>
          <w:szCs w:val="22"/>
        </w:rPr>
      </w:pPr>
      <w:r w:rsidRPr="0045585B">
        <w:rPr>
          <w:b/>
          <w:bCs/>
          <w:spacing w:val="20"/>
          <w:sz w:val="22"/>
          <w:szCs w:val="22"/>
        </w:rPr>
        <w:lastRenderedPageBreak/>
        <w:t>Wzór N</w:t>
      </w:r>
    </w:p>
    <w:p w14:paraId="75E061D8" w14:textId="77777777" w:rsidR="0045585B" w:rsidRPr="0045585B" w:rsidRDefault="0045585B" w:rsidP="0045585B">
      <w:pPr>
        <w:jc w:val="both"/>
        <w:rPr>
          <w:b/>
          <w:bCs/>
          <w:spacing w:val="20"/>
          <w:sz w:val="22"/>
          <w:szCs w:val="22"/>
        </w:rPr>
      </w:pPr>
      <w:r w:rsidRPr="0045585B">
        <w:rPr>
          <w:b/>
          <w:bCs/>
          <w:spacing w:val="20"/>
          <w:sz w:val="22"/>
          <w:szCs w:val="22"/>
        </w:rPr>
        <w:t>(IEID-01/N)</w:t>
      </w:r>
    </w:p>
    <w:p w14:paraId="3C1684BE" w14:textId="77777777" w:rsidR="0045585B" w:rsidRPr="0045585B" w:rsidRDefault="0045585B" w:rsidP="0045585B">
      <w:pPr>
        <w:spacing w:after="160" w:line="259" w:lineRule="auto"/>
        <w:rPr>
          <w:b/>
          <w:sz w:val="22"/>
          <w:szCs w:val="22"/>
        </w:rPr>
      </w:pPr>
      <w:r w:rsidRPr="0045585B">
        <w:rPr>
          <w:noProof/>
          <w:sz w:val="24"/>
          <w:szCs w:val="24"/>
        </w:rPr>
        <w:drawing>
          <wp:anchor distT="0" distB="0" distL="114300" distR="114300" simplePos="0" relativeHeight="251659264" behindDoc="0" locked="0" layoutInCell="1" allowOverlap="1" wp14:anchorId="1CF6F991" wp14:editId="49D1022C">
            <wp:simplePos x="0" y="0"/>
            <wp:positionH relativeFrom="margin">
              <wp:posOffset>-1905</wp:posOffset>
            </wp:positionH>
            <wp:positionV relativeFrom="paragraph">
              <wp:posOffset>269875</wp:posOffset>
            </wp:positionV>
            <wp:extent cx="5342890" cy="3044825"/>
            <wp:effectExtent l="0" t="0" r="0" b="3175"/>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2890" cy="3044825"/>
                    </a:xfrm>
                    <a:prstGeom prst="rect">
                      <a:avLst/>
                    </a:prstGeom>
                    <a:noFill/>
                  </pic:spPr>
                </pic:pic>
              </a:graphicData>
            </a:graphic>
            <wp14:sizeRelH relativeFrom="page">
              <wp14:pctWidth>0</wp14:pctWidth>
            </wp14:sizeRelH>
            <wp14:sizeRelV relativeFrom="page">
              <wp14:pctHeight>0</wp14:pctHeight>
            </wp14:sizeRelV>
          </wp:anchor>
        </w:drawing>
      </w:r>
    </w:p>
    <w:p w14:paraId="46EF4ECE" w14:textId="77777777" w:rsidR="0045585B" w:rsidRPr="0045585B" w:rsidRDefault="0045585B" w:rsidP="0045585B">
      <w:pPr>
        <w:spacing w:after="160" w:line="259" w:lineRule="auto"/>
        <w:rPr>
          <w:b/>
          <w:sz w:val="22"/>
          <w:szCs w:val="22"/>
        </w:rPr>
      </w:pPr>
    </w:p>
    <w:p w14:paraId="65AF103F" w14:textId="77777777" w:rsidR="0045585B" w:rsidRPr="0045585B" w:rsidRDefault="0045585B" w:rsidP="0045585B">
      <w:pPr>
        <w:rPr>
          <w:b/>
          <w:bCs/>
        </w:rPr>
      </w:pPr>
    </w:p>
    <w:p w14:paraId="080F31CF" w14:textId="0DC4FF81" w:rsidR="0045585B" w:rsidRPr="0045585B" w:rsidRDefault="0045585B" w:rsidP="0045585B">
      <w:pPr>
        <w:jc w:val="both"/>
        <w:rPr>
          <w:b/>
          <w:bCs/>
          <w:spacing w:val="20"/>
          <w:sz w:val="24"/>
          <w:szCs w:val="24"/>
        </w:rPr>
      </w:pPr>
      <w:r w:rsidRPr="0045585B">
        <w:rPr>
          <w:b/>
          <w:bCs/>
          <w:spacing w:val="20"/>
          <w:sz w:val="24"/>
          <w:szCs w:val="24"/>
        </w:rPr>
        <w:t xml:space="preserve">Zamawiający dopuszcza dla przedmiotu zamówienia, tj. dla chwytaka elektromagnetycznego, stosowanie transponderów IEID-01/O oraz IEID-01/O2 (naklejkowe) wg jednego z poniższych wzorów </w:t>
      </w:r>
    </w:p>
    <w:p w14:paraId="49F67B69" w14:textId="77777777" w:rsidR="0045585B" w:rsidRPr="0045585B" w:rsidRDefault="0045585B" w:rsidP="0045585B">
      <w:pPr>
        <w:spacing w:after="160" w:line="259" w:lineRule="auto"/>
      </w:pPr>
    </w:p>
    <w:p w14:paraId="0FE9413E" w14:textId="77777777" w:rsidR="0045585B" w:rsidRPr="0045585B" w:rsidRDefault="0045585B" w:rsidP="0045585B">
      <w:pPr>
        <w:jc w:val="both"/>
        <w:rPr>
          <w:b/>
          <w:bCs/>
          <w:spacing w:val="20"/>
          <w:sz w:val="22"/>
          <w:szCs w:val="22"/>
        </w:rPr>
      </w:pPr>
      <w:r w:rsidRPr="0045585B">
        <w:rPr>
          <w:b/>
          <w:bCs/>
          <w:spacing w:val="20"/>
          <w:sz w:val="22"/>
          <w:szCs w:val="22"/>
        </w:rPr>
        <w:t>Wzór 1</w:t>
      </w:r>
    </w:p>
    <w:p w14:paraId="02788FB0" w14:textId="77777777" w:rsidR="0045585B" w:rsidRPr="0045585B" w:rsidRDefault="0045585B" w:rsidP="0045585B">
      <w:pPr>
        <w:spacing w:after="160" w:line="259" w:lineRule="auto"/>
      </w:pPr>
      <w:r w:rsidRPr="0045585B">
        <w:rPr>
          <w:noProof/>
        </w:rPr>
        <w:drawing>
          <wp:inline distT="0" distB="0" distL="0" distR="0" wp14:anchorId="724D2B4C" wp14:editId="11E6C3B6">
            <wp:extent cx="5100721" cy="3774123"/>
            <wp:effectExtent l="0" t="0" r="5080"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845" cy="3784574"/>
                    </a:xfrm>
                    <a:prstGeom prst="rect">
                      <a:avLst/>
                    </a:prstGeom>
                    <a:noFill/>
                    <a:ln>
                      <a:noFill/>
                    </a:ln>
                  </pic:spPr>
                </pic:pic>
              </a:graphicData>
            </a:graphic>
          </wp:inline>
        </w:drawing>
      </w:r>
      <w:r w:rsidRPr="0045585B">
        <w:br w:type="page"/>
      </w:r>
    </w:p>
    <w:p w14:paraId="662D1433" w14:textId="77777777" w:rsidR="0045585B" w:rsidRDefault="0045585B" w:rsidP="0045585B">
      <w:pPr>
        <w:rPr>
          <w:b/>
          <w:bCs/>
          <w:spacing w:val="20"/>
          <w:sz w:val="22"/>
          <w:szCs w:val="22"/>
        </w:rPr>
      </w:pPr>
      <w:r w:rsidRPr="0045585B">
        <w:rPr>
          <w:b/>
          <w:bCs/>
          <w:spacing w:val="20"/>
          <w:sz w:val="22"/>
          <w:szCs w:val="22"/>
        </w:rPr>
        <w:lastRenderedPageBreak/>
        <w:t>Wzór 2</w:t>
      </w:r>
    </w:p>
    <w:p w14:paraId="4FE22A1C" w14:textId="77777777" w:rsidR="0045585B" w:rsidRDefault="0045585B" w:rsidP="0045585B">
      <w:pPr>
        <w:rPr>
          <w:b/>
          <w:bCs/>
          <w:spacing w:val="20"/>
          <w:sz w:val="22"/>
          <w:szCs w:val="22"/>
        </w:rPr>
      </w:pPr>
    </w:p>
    <w:p w14:paraId="00FA4AFD" w14:textId="77777777" w:rsidR="0045585B" w:rsidRPr="0045585B" w:rsidRDefault="0045585B" w:rsidP="0045585B">
      <w:pPr>
        <w:rPr>
          <w:b/>
          <w:bCs/>
          <w:spacing w:val="20"/>
          <w:sz w:val="22"/>
          <w:szCs w:val="22"/>
        </w:rPr>
      </w:pPr>
    </w:p>
    <w:p w14:paraId="6A6CCA62" w14:textId="77777777" w:rsidR="0045585B" w:rsidRPr="0045585B" w:rsidRDefault="0045585B" w:rsidP="0045585B">
      <w:pPr>
        <w:rPr>
          <w:b/>
          <w:bCs/>
          <w:spacing w:val="20"/>
          <w:sz w:val="22"/>
          <w:szCs w:val="22"/>
        </w:rPr>
      </w:pPr>
    </w:p>
    <w:p w14:paraId="6A9D0AFC" w14:textId="77777777" w:rsidR="0045585B" w:rsidRPr="0045585B" w:rsidRDefault="0045585B" w:rsidP="0045585B">
      <w:pPr>
        <w:tabs>
          <w:tab w:val="center" w:pos="4896"/>
          <w:tab w:val="right" w:pos="9432"/>
        </w:tabs>
        <w:spacing w:before="120"/>
        <w:jc w:val="center"/>
        <w:rPr>
          <w:b/>
          <w:sz w:val="24"/>
          <w:szCs w:val="24"/>
        </w:rPr>
      </w:pPr>
      <w:r w:rsidRPr="0045585B">
        <w:rPr>
          <w:noProof/>
          <w:sz w:val="24"/>
          <w:szCs w:val="24"/>
        </w:rPr>
        <w:drawing>
          <wp:inline distT="0" distB="0" distL="0" distR="0" wp14:anchorId="5B46D761" wp14:editId="47C19D2C">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25BB4947" w14:textId="77777777" w:rsidR="0045585B" w:rsidRPr="0045585B" w:rsidRDefault="0045585B" w:rsidP="0045585B"/>
    <w:p w14:paraId="22EF38D0" w14:textId="77777777" w:rsidR="00FE05DE" w:rsidRDefault="00FE05DE" w:rsidP="00FE05DE">
      <w:pPr>
        <w:pStyle w:val="Akapitzlist"/>
        <w:jc w:val="both"/>
        <w:rPr>
          <w:b/>
          <w:bCs/>
        </w:rPr>
      </w:pPr>
    </w:p>
    <w:p w14:paraId="4E635888" w14:textId="77777777" w:rsidR="00FE05DE" w:rsidRDefault="00FE05DE" w:rsidP="00FE05DE">
      <w:pPr>
        <w:spacing w:after="160" w:line="259" w:lineRule="auto"/>
        <w:rPr>
          <w:b/>
          <w:bCs/>
          <w:sz w:val="24"/>
          <w:szCs w:val="24"/>
        </w:rPr>
      </w:pPr>
      <w:r>
        <w:rPr>
          <w:b/>
          <w:bCs/>
        </w:rPr>
        <w:br w:type="page"/>
      </w:r>
    </w:p>
    <w:bookmarkEnd w:id="104"/>
    <w:bookmarkEnd w:id="105"/>
    <w:p w14:paraId="1CBECB55" w14:textId="1ED3E2AB"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009578F6" w14:textId="77777777" w:rsidR="00490259" w:rsidRDefault="00490259" w:rsidP="00490259">
      <w:pPr>
        <w:spacing w:after="160" w:line="259" w:lineRule="auto"/>
        <w:rPr>
          <w:b/>
          <w:bCs/>
          <w:spacing w:val="20"/>
          <w:sz w:val="28"/>
          <w:szCs w:val="28"/>
          <w:u w:val="single"/>
        </w:rPr>
      </w:pPr>
    </w:p>
    <w:p w14:paraId="1F3D34E4" w14:textId="77777777" w:rsidR="007D4108" w:rsidRDefault="007D4108" w:rsidP="00490259">
      <w:pPr>
        <w:spacing w:after="160" w:line="259" w:lineRule="auto"/>
        <w:rPr>
          <w:b/>
          <w:bCs/>
          <w:spacing w:val="20"/>
          <w:sz w:val="28"/>
          <w:szCs w:val="28"/>
          <w:u w:val="single"/>
        </w:rPr>
      </w:pPr>
    </w:p>
    <w:p w14:paraId="31B23947" w14:textId="77777777" w:rsidR="007D4108" w:rsidRPr="00E66F78" w:rsidRDefault="007D4108" w:rsidP="00490259">
      <w:pPr>
        <w:spacing w:after="160" w:line="259" w:lineRule="auto"/>
        <w:rPr>
          <w:b/>
          <w:bCs/>
          <w:spacing w:val="20"/>
          <w:sz w:val="28"/>
          <w:szCs w:val="28"/>
          <w:u w:val="single"/>
        </w:rPr>
        <w:sectPr w:rsidR="007D4108" w:rsidRPr="00E66F78"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1690B2A3" w14:textId="6AF7D80D" w:rsidR="007D4108" w:rsidRDefault="007D4108" w:rsidP="007D4108">
      <w:pPr>
        <w:jc w:val="both"/>
        <w:rPr>
          <w:rFonts w:eastAsiaTheme="majorEastAsia"/>
          <w:b/>
          <w:bCs/>
          <w:color w:val="1F4E79" w:themeColor="accent5" w:themeShade="80"/>
          <w:spacing w:val="20"/>
          <w:sz w:val="28"/>
          <w:szCs w:val="28"/>
        </w:rPr>
      </w:pPr>
      <w:bookmarkStart w:id="106" w:name="_Toc67292123"/>
      <w:r w:rsidRPr="000F6329">
        <w:rPr>
          <w:rFonts w:eastAsiaTheme="majorEastAsia"/>
          <w:b/>
          <w:bCs/>
          <w:color w:val="2F5496" w:themeColor="accent1" w:themeShade="BF"/>
          <w:spacing w:val="20"/>
          <w:sz w:val="28"/>
          <w:szCs w:val="28"/>
        </w:rPr>
        <w:lastRenderedPageBreak/>
        <w:t>Załącznik nr 2</w:t>
      </w:r>
      <w:r>
        <w:rPr>
          <w:rFonts w:eastAsiaTheme="majorEastAsia"/>
          <w:b/>
          <w:bCs/>
          <w:color w:val="2F5496" w:themeColor="accent1" w:themeShade="BF"/>
          <w:spacing w:val="20"/>
          <w:sz w:val="28"/>
          <w:szCs w:val="28"/>
        </w:rPr>
        <w:t>a</w:t>
      </w:r>
      <w:r w:rsidRPr="000F6329">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C803BA">
        <w:rPr>
          <w:color w:val="1F4E79" w:themeColor="accent5" w:themeShade="80"/>
          <w:sz w:val="28"/>
          <w:szCs w:val="28"/>
        </w:rPr>
        <w:t>Wykaz spełnienia istotnych dla Zamawiającego wymagań i parametrów techniczno-użytkowych</w:t>
      </w:r>
      <w:r w:rsidRPr="00C803BA">
        <w:rPr>
          <w:rFonts w:eastAsiaTheme="majorEastAsia"/>
          <w:b/>
          <w:bCs/>
          <w:color w:val="1F4E79" w:themeColor="accent5" w:themeShade="80"/>
          <w:spacing w:val="20"/>
          <w:sz w:val="28"/>
          <w:szCs w:val="28"/>
        </w:rPr>
        <w:t xml:space="preserve"> </w:t>
      </w:r>
    </w:p>
    <w:p w14:paraId="7BD778CC" w14:textId="77777777" w:rsidR="00C803BA" w:rsidRDefault="00C803BA" w:rsidP="007D4108">
      <w:pPr>
        <w:jc w:val="both"/>
        <w:rPr>
          <w:rFonts w:eastAsiaTheme="majorEastAsia"/>
          <w:b/>
          <w:bCs/>
          <w:color w:val="1F4E79" w:themeColor="accent5" w:themeShade="80"/>
          <w:spacing w:val="20"/>
          <w:sz w:val="28"/>
          <w:szCs w:val="28"/>
        </w:rPr>
      </w:pPr>
    </w:p>
    <w:p w14:paraId="3D8E98F4" w14:textId="2D764943" w:rsidR="00BE1FBA" w:rsidRPr="00BE1FBA" w:rsidRDefault="00BE1FBA" w:rsidP="00BE1FBA">
      <w:pPr>
        <w:jc w:val="both"/>
        <w:rPr>
          <w:rFonts w:eastAsiaTheme="majorEastAsia"/>
          <w:spacing w:val="20"/>
          <w:sz w:val="24"/>
          <w:szCs w:val="24"/>
        </w:rPr>
      </w:pPr>
      <w:r>
        <w:rPr>
          <w:rFonts w:eastAsiaTheme="majorEastAsia"/>
          <w:spacing w:val="20"/>
          <w:sz w:val="24"/>
          <w:szCs w:val="24"/>
        </w:rPr>
        <w:t>Typ/nazwa urządzenia</w:t>
      </w:r>
      <w:r w:rsidRPr="00BE1FBA">
        <w:rPr>
          <w:rFonts w:eastAsiaTheme="majorEastAsia"/>
          <w:spacing w:val="20"/>
          <w:sz w:val="24"/>
          <w:szCs w:val="24"/>
        </w:rPr>
        <w:tab/>
      </w:r>
      <w:r>
        <w:rPr>
          <w:rFonts w:eastAsiaTheme="majorEastAsia"/>
          <w:spacing w:val="20"/>
          <w:sz w:val="24"/>
          <w:szCs w:val="24"/>
        </w:rPr>
        <w:t>…………………………….</w:t>
      </w:r>
    </w:p>
    <w:p w14:paraId="4A3886FB" w14:textId="043326AD" w:rsidR="00C803BA" w:rsidRDefault="00BE1FBA" w:rsidP="00BE1FBA">
      <w:pPr>
        <w:jc w:val="both"/>
        <w:rPr>
          <w:rFonts w:eastAsiaTheme="majorEastAsia"/>
          <w:b/>
          <w:bCs/>
          <w:color w:val="1F4E79" w:themeColor="accent5" w:themeShade="80"/>
          <w:spacing w:val="20"/>
          <w:sz w:val="28"/>
          <w:szCs w:val="28"/>
        </w:rPr>
      </w:pPr>
      <w:r w:rsidRPr="00BE1FBA">
        <w:rPr>
          <w:rFonts w:eastAsiaTheme="majorEastAsia"/>
          <w:spacing w:val="20"/>
          <w:sz w:val="24"/>
          <w:szCs w:val="24"/>
        </w:rPr>
        <w:t>P</w:t>
      </w:r>
      <w:r>
        <w:rPr>
          <w:rFonts w:eastAsiaTheme="majorEastAsia"/>
          <w:spacing w:val="20"/>
          <w:sz w:val="24"/>
          <w:szCs w:val="24"/>
        </w:rPr>
        <w:t>roducent ………………………………</w:t>
      </w:r>
      <w:r w:rsidRPr="00BE1FBA">
        <w:rPr>
          <w:rFonts w:eastAsiaTheme="majorEastAsia"/>
          <w:b/>
          <w:bCs/>
          <w:color w:val="1F4E79" w:themeColor="accent5" w:themeShade="80"/>
          <w:spacing w:val="20"/>
          <w:sz w:val="28"/>
          <w:szCs w:val="28"/>
        </w:rPr>
        <w:tab/>
      </w:r>
    </w:p>
    <w:tbl>
      <w:tblPr>
        <w:tblStyle w:val="Tabela-Siatka5"/>
        <w:tblW w:w="0" w:type="auto"/>
        <w:jc w:val="center"/>
        <w:tblLook w:val="04A0" w:firstRow="1" w:lastRow="0" w:firstColumn="1" w:lastColumn="0" w:noHBand="0" w:noVBand="1"/>
      </w:tblPr>
      <w:tblGrid>
        <w:gridCol w:w="2471"/>
        <w:gridCol w:w="2406"/>
        <w:gridCol w:w="2183"/>
        <w:gridCol w:w="2003"/>
      </w:tblGrid>
      <w:tr w:rsidR="00097D9C" w:rsidRPr="0024441B" w14:paraId="42088866" w14:textId="2EB50571" w:rsidTr="00097D9C">
        <w:trPr>
          <w:trHeight w:val="542"/>
          <w:jc w:val="center"/>
        </w:trPr>
        <w:tc>
          <w:tcPr>
            <w:tcW w:w="2556" w:type="dxa"/>
            <w:shd w:val="clear" w:color="auto" w:fill="E7E6E6" w:themeFill="background2"/>
            <w:vAlign w:val="center"/>
          </w:tcPr>
          <w:p w14:paraId="0EB842A0" w14:textId="77777777" w:rsidR="00097D9C" w:rsidRPr="0024441B" w:rsidRDefault="00097D9C" w:rsidP="00097D9C">
            <w:pPr>
              <w:tabs>
                <w:tab w:val="left" w:pos="993"/>
              </w:tabs>
              <w:spacing w:line="276" w:lineRule="auto"/>
              <w:contextualSpacing/>
              <w:jc w:val="center"/>
              <w:rPr>
                <w:b/>
                <w:bCs/>
                <w:sz w:val="22"/>
                <w:szCs w:val="22"/>
              </w:rPr>
            </w:pPr>
            <w:r w:rsidRPr="0024441B">
              <w:rPr>
                <w:b/>
                <w:bCs/>
                <w:sz w:val="22"/>
                <w:szCs w:val="22"/>
              </w:rPr>
              <w:t>Parametr techniczny</w:t>
            </w:r>
          </w:p>
        </w:tc>
        <w:tc>
          <w:tcPr>
            <w:tcW w:w="2494" w:type="dxa"/>
            <w:shd w:val="clear" w:color="auto" w:fill="E7E6E6" w:themeFill="background2"/>
            <w:vAlign w:val="center"/>
          </w:tcPr>
          <w:p w14:paraId="4DE0BEE7" w14:textId="77777777" w:rsidR="00097D9C" w:rsidRPr="0024441B" w:rsidRDefault="00097D9C" w:rsidP="00097D9C">
            <w:pPr>
              <w:tabs>
                <w:tab w:val="left" w:pos="993"/>
              </w:tabs>
              <w:spacing w:line="276" w:lineRule="auto"/>
              <w:contextualSpacing/>
              <w:jc w:val="center"/>
              <w:rPr>
                <w:b/>
                <w:bCs/>
                <w:sz w:val="22"/>
                <w:szCs w:val="22"/>
              </w:rPr>
            </w:pPr>
            <w:r w:rsidRPr="0024441B">
              <w:rPr>
                <w:b/>
                <w:bCs/>
                <w:sz w:val="22"/>
                <w:szCs w:val="22"/>
              </w:rPr>
              <w:t>Wymagana wartość</w:t>
            </w:r>
          </w:p>
        </w:tc>
        <w:tc>
          <w:tcPr>
            <w:tcW w:w="2241" w:type="dxa"/>
            <w:shd w:val="clear" w:color="auto" w:fill="E7E6E6" w:themeFill="background2"/>
          </w:tcPr>
          <w:p w14:paraId="07D98FE0" w14:textId="04A5AD71" w:rsidR="00097D9C" w:rsidRPr="00097D9C" w:rsidRDefault="00097D9C" w:rsidP="00097D9C">
            <w:pPr>
              <w:tabs>
                <w:tab w:val="left" w:pos="993"/>
              </w:tabs>
              <w:spacing w:line="276" w:lineRule="auto"/>
              <w:contextualSpacing/>
              <w:jc w:val="center"/>
              <w:rPr>
                <w:b/>
                <w:bCs/>
                <w:sz w:val="22"/>
                <w:szCs w:val="22"/>
              </w:rPr>
            </w:pPr>
            <w:r w:rsidRPr="00097D9C">
              <w:rPr>
                <w:b/>
                <w:bCs/>
                <w:sz w:val="22"/>
                <w:szCs w:val="22"/>
              </w:rPr>
              <w:t>Sposób potwierdzenia parametru</w:t>
            </w:r>
            <w:r>
              <w:rPr>
                <w:b/>
                <w:bCs/>
                <w:sz w:val="22"/>
                <w:szCs w:val="22"/>
              </w:rPr>
              <w:t xml:space="preserve"> </w:t>
            </w:r>
            <w:r w:rsidRPr="00097D9C">
              <w:rPr>
                <w:b/>
                <w:bCs/>
                <w:i/>
                <w:iCs/>
                <w:color w:val="EE0000"/>
                <w:sz w:val="22"/>
                <w:szCs w:val="22"/>
              </w:rPr>
              <w:t xml:space="preserve">(wpisać </w:t>
            </w:r>
            <w:r w:rsidR="00B73276">
              <w:rPr>
                <w:b/>
                <w:bCs/>
                <w:i/>
                <w:iCs/>
                <w:color w:val="EE0000"/>
                <w:sz w:val="22"/>
                <w:szCs w:val="22"/>
              </w:rPr>
              <w:t>TAK</w:t>
            </w:r>
            <w:r w:rsidRPr="00097D9C">
              <w:rPr>
                <w:b/>
                <w:bCs/>
                <w:i/>
                <w:iCs/>
                <w:color w:val="EE0000"/>
                <w:sz w:val="22"/>
                <w:szCs w:val="22"/>
              </w:rPr>
              <w:t xml:space="preserve"> lub </w:t>
            </w:r>
            <w:r w:rsidR="00B73276">
              <w:rPr>
                <w:b/>
                <w:bCs/>
                <w:i/>
                <w:iCs/>
                <w:color w:val="EE0000"/>
                <w:sz w:val="22"/>
                <w:szCs w:val="22"/>
              </w:rPr>
              <w:t>NIE</w:t>
            </w:r>
            <w:r w:rsidRPr="00097D9C">
              <w:rPr>
                <w:b/>
                <w:bCs/>
                <w:i/>
                <w:iCs/>
                <w:color w:val="EE0000"/>
                <w:sz w:val="22"/>
                <w:szCs w:val="22"/>
              </w:rPr>
              <w:t>, podać wartość)</w:t>
            </w:r>
          </w:p>
        </w:tc>
        <w:tc>
          <w:tcPr>
            <w:tcW w:w="2061" w:type="dxa"/>
            <w:shd w:val="clear" w:color="auto" w:fill="E7E6E6" w:themeFill="background2"/>
            <w:vAlign w:val="center"/>
          </w:tcPr>
          <w:p w14:paraId="719E7D7D" w14:textId="441CF14E" w:rsidR="00097D9C" w:rsidRPr="00D51404" w:rsidRDefault="00097D9C" w:rsidP="00097D9C">
            <w:pPr>
              <w:tabs>
                <w:tab w:val="left" w:pos="993"/>
              </w:tabs>
              <w:spacing w:line="276" w:lineRule="auto"/>
              <w:contextualSpacing/>
              <w:jc w:val="center"/>
            </w:pPr>
            <w:r>
              <w:rPr>
                <w:b/>
                <w:bCs/>
                <w:sz w:val="22"/>
                <w:szCs w:val="22"/>
                <w:lang w:eastAsia="en-US"/>
              </w:rPr>
              <w:t>Oferowane parametry przez Wykonawcę</w:t>
            </w:r>
          </w:p>
        </w:tc>
      </w:tr>
      <w:tr w:rsidR="00097D9C" w:rsidRPr="0024441B" w14:paraId="55D1BD2E" w14:textId="68412283" w:rsidTr="002974DC">
        <w:trPr>
          <w:trHeight w:val="582"/>
          <w:jc w:val="center"/>
        </w:trPr>
        <w:tc>
          <w:tcPr>
            <w:tcW w:w="2556" w:type="dxa"/>
            <w:vAlign w:val="center"/>
          </w:tcPr>
          <w:p w14:paraId="5C657AC8"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Moc</w:t>
            </w:r>
          </w:p>
        </w:tc>
        <w:tc>
          <w:tcPr>
            <w:tcW w:w="2494" w:type="dxa"/>
            <w:vAlign w:val="center"/>
          </w:tcPr>
          <w:p w14:paraId="3C2440AB"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6 kW</w:t>
            </w:r>
          </w:p>
        </w:tc>
        <w:tc>
          <w:tcPr>
            <w:tcW w:w="2241" w:type="dxa"/>
          </w:tcPr>
          <w:p w14:paraId="533ECEF1" w14:textId="07D667A2" w:rsidR="00097D9C" w:rsidRPr="0024441B" w:rsidRDefault="00097D9C" w:rsidP="00097D9C">
            <w:pPr>
              <w:tabs>
                <w:tab w:val="left" w:pos="993"/>
              </w:tabs>
              <w:spacing w:line="276" w:lineRule="auto"/>
              <w:contextualSpacing/>
              <w:jc w:val="center"/>
              <w:rPr>
                <w:sz w:val="22"/>
                <w:szCs w:val="22"/>
              </w:rPr>
            </w:pPr>
          </w:p>
        </w:tc>
        <w:tc>
          <w:tcPr>
            <w:tcW w:w="2061" w:type="dxa"/>
          </w:tcPr>
          <w:p w14:paraId="25D5F068" w14:textId="77777777" w:rsidR="00097D9C" w:rsidRPr="00D51404" w:rsidRDefault="00097D9C" w:rsidP="00097D9C">
            <w:pPr>
              <w:tabs>
                <w:tab w:val="left" w:pos="993"/>
              </w:tabs>
              <w:spacing w:line="276" w:lineRule="auto"/>
              <w:contextualSpacing/>
              <w:jc w:val="center"/>
            </w:pPr>
          </w:p>
        </w:tc>
      </w:tr>
      <w:tr w:rsidR="00097D9C" w:rsidRPr="0024441B" w14:paraId="38218620" w14:textId="1B748014" w:rsidTr="002974DC">
        <w:trPr>
          <w:trHeight w:val="582"/>
          <w:jc w:val="center"/>
        </w:trPr>
        <w:tc>
          <w:tcPr>
            <w:tcW w:w="2556" w:type="dxa"/>
            <w:vAlign w:val="center"/>
          </w:tcPr>
          <w:p w14:paraId="6A537E7A"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Napięcie zasilania</w:t>
            </w:r>
          </w:p>
        </w:tc>
        <w:tc>
          <w:tcPr>
            <w:tcW w:w="2494" w:type="dxa"/>
            <w:vAlign w:val="center"/>
          </w:tcPr>
          <w:p w14:paraId="2027F653"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220 V DC</w:t>
            </w:r>
          </w:p>
        </w:tc>
        <w:tc>
          <w:tcPr>
            <w:tcW w:w="2241" w:type="dxa"/>
          </w:tcPr>
          <w:p w14:paraId="304540DA" w14:textId="475254FE" w:rsidR="00097D9C" w:rsidRPr="0024441B" w:rsidRDefault="00097D9C" w:rsidP="00097D9C">
            <w:pPr>
              <w:tabs>
                <w:tab w:val="left" w:pos="993"/>
              </w:tabs>
              <w:spacing w:line="276" w:lineRule="auto"/>
              <w:contextualSpacing/>
              <w:jc w:val="center"/>
              <w:rPr>
                <w:sz w:val="22"/>
                <w:szCs w:val="22"/>
              </w:rPr>
            </w:pPr>
          </w:p>
        </w:tc>
        <w:tc>
          <w:tcPr>
            <w:tcW w:w="2061" w:type="dxa"/>
          </w:tcPr>
          <w:p w14:paraId="5F623EE1" w14:textId="77777777" w:rsidR="00097D9C" w:rsidRPr="00D51404" w:rsidRDefault="00097D9C" w:rsidP="00097D9C">
            <w:pPr>
              <w:tabs>
                <w:tab w:val="left" w:pos="993"/>
              </w:tabs>
              <w:spacing w:line="276" w:lineRule="auto"/>
              <w:contextualSpacing/>
              <w:jc w:val="center"/>
            </w:pPr>
          </w:p>
        </w:tc>
      </w:tr>
      <w:tr w:rsidR="00097D9C" w:rsidRPr="0024441B" w14:paraId="45B057FC" w14:textId="57131FBE" w:rsidTr="002974DC">
        <w:trPr>
          <w:trHeight w:val="582"/>
          <w:jc w:val="center"/>
        </w:trPr>
        <w:tc>
          <w:tcPr>
            <w:tcW w:w="2556" w:type="dxa"/>
            <w:vAlign w:val="center"/>
          </w:tcPr>
          <w:p w14:paraId="79234766"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Waga</w:t>
            </w:r>
          </w:p>
        </w:tc>
        <w:tc>
          <w:tcPr>
            <w:tcW w:w="2494" w:type="dxa"/>
            <w:vAlign w:val="center"/>
          </w:tcPr>
          <w:p w14:paraId="597702B9"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do 1400 kg</w:t>
            </w:r>
          </w:p>
        </w:tc>
        <w:tc>
          <w:tcPr>
            <w:tcW w:w="2241" w:type="dxa"/>
          </w:tcPr>
          <w:p w14:paraId="7EECCA5E" w14:textId="3C937562" w:rsidR="00097D9C" w:rsidRPr="0024441B" w:rsidRDefault="00097D9C" w:rsidP="00097D9C">
            <w:pPr>
              <w:tabs>
                <w:tab w:val="left" w:pos="993"/>
              </w:tabs>
              <w:spacing w:line="276" w:lineRule="auto"/>
              <w:contextualSpacing/>
              <w:jc w:val="center"/>
              <w:rPr>
                <w:sz w:val="22"/>
                <w:szCs w:val="22"/>
              </w:rPr>
            </w:pPr>
          </w:p>
        </w:tc>
        <w:tc>
          <w:tcPr>
            <w:tcW w:w="2061" w:type="dxa"/>
          </w:tcPr>
          <w:p w14:paraId="13B5AC58" w14:textId="77777777" w:rsidR="00097D9C" w:rsidRPr="00D51404" w:rsidRDefault="00097D9C" w:rsidP="00097D9C">
            <w:pPr>
              <w:tabs>
                <w:tab w:val="left" w:pos="993"/>
              </w:tabs>
              <w:spacing w:line="276" w:lineRule="auto"/>
              <w:contextualSpacing/>
              <w:jc w:val="center"/>
            </w:pPr>
          </w:p>
        </w:tc>
      </w:tr>
      <w:tr w:rsidR="00097D9C" w:rsidRPr="0024441B" w14:paraId="6139DA70" w14:textId="3BA16A29" w:rsidTr="002974DC">
        <w:trPr>
          <w:trHeight w:val="582"/>
          <w:jc w:val="center"/>
        </w:trPr>
        <w:tc>
          <w:tcPr>
            <w:tcW w:w="2556" w:type="dxa"/>
            <w:vAlign w:val="center"/>
          </w:tcPr>
          <w:p w14:paraId="192C4427"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Średnica</w:t>
            </w:r>
          </w:p>
        </w:tc>
        <w:tc>
          <w:tcPr>
            <w:tcW w:w="2494" w:type="dxa"/>
            <w:vAlign w:val="center"/>
          </w:tcPr>
          <w:p w14:paraId="523F4B55"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do 1200 mm</w:t>
            </w:r>
          </w:p>
        </w:tc>
        <w:tc>
          <w:tcPr>
            <w:tcW w:w="2241" w:type="dxa"/>
          </w:tcPr>
          <w:p w14:paraId="25B283EE" w14:textId="000AF3AB" w:rsidR="00097D9C" w:rsidRPr="0024441B" w:rsidRDefault="00097D9C" w:rsidP="00097D9C">
            <w:pPr>
              <w:tabs>
                <w:tab w:val="left" w:pos="993"/>
              </w:tabs>
              <w:spacing w:line="276" w:lineRule="auto"/>
              <w:contextualSpacing/>
              <w:jc w:val="center"/>
              <w:rPr>
                <w:sz w:val="22"/>
                <w:szCs w:val="22"/>
              </w:rPr>
            </w:pPr>
          </w:p>
        </w:tc>
        <w:tc>
          <w:tcPr>
            <w:tcW w:w="2061" w:type="dxa"/>
          </w:tcPr>
          <w:p w14:paraId="3A727798" w14:textId="77777777" w:rsidR="00097D9C" w:rsidRPr="00D51404" w:rsidRDefault="00097D9C" w:rsidP="00097D9C">
            <w:pPr>
              <w:tabs>
                <w:tab w:val="left" w:pos="993"/>
              </w:tabs>
              <w:spacing w:line="276" w:lineRule="auto"/>
              <w:contextualSpacing/>
              <w:jc w:val="center"/>
            </w:pPr>
          </w:p>
        </w:tc>
      </w:tr>
      <w:tr w:rsidR="00097D9C" w:rsidRPr="0024441B" w14:paraId="01B5E4F9" w14:textId="5462CDBF" w:rsidTr="002974DC">
        <w:trPr>
          <w:trHeight w:val="582"/>
          <w:jc w:val="center"/>
        </w:trPr>
        <w:tc>
          <w:tcPr>
            <w:tcW w:w="2556" w:type="dxa"/>
            <w:vAlign w:val="center"/>
          </w:tcPr>
          <w:p w14:paraId="037DDD5F"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Klasa izolacji przyłącza</w:t>
            </w:r>
          </w:p>
        </w:tc>
        <w:tc>
          <w:tcPr>
            <w:tcW w:w="2494" w:type="dxa"/>
            <w:vAlign w:val="center"/>
          </w:tcPr>
          <w:p w14:paraId="0EA24175" w14:textId="77777777" w:rsidR="00097D9C" w:rsidRPr="0024441B" w:rsidRDefault="00097D9C" w:rsidP="00097D9C">
            <w:pPr>
              <w:tabs>
                <w:tab w:val="left" w:pos="993"/>
              </w:tabs>
              <w:spacing w:line="276" w:lineRule="auto"/>
              <w:jc w:val="center"/>
              <w:rPr>
                <w:sz w:val="22"/>
                <w:szCs w:val="22"/>
              </w:rPr>
            </w:pPr>
            <w:r w:rsidRPr="0024441B">
              <w:rPr>
                <w:sz w:val="22"/>
                <w:szCs w:val="22"/>
              </w:rPr>
              <w:t>C</w:t>
            </w:r>
          </w:p>
        </w:tc>
        <w:tc>
          <w:tcPr>
            <w:tcW w:w="2241" w:type="dxa"/>
          </w:tcPr>
          <w:p w14:paraId="4E3EE104" w14:textId="3F328A0A" w:rsidR="00097D9C" w:rsidRPr="0024441B" w:rsidRDefault="00097D9C" w:rsidP="00097D9C">
            <w:pPr>
              <w:tabs>
                <w:tab w:val="left" w:pos="993"/>
              </w:tabs>
              <w:spacing w:line="276" w:lineRule="auto"/>
              <w:jc w:val="center"/>
              <w:rPr>
                <w:sz w:val="22"/>
                <w:szCs w:val="22"/>
              </w:rPr>
            </w:pPr>
          </w:p>
        </w:tc>
        <w:tc>
          <w:tcPr>
            <w:tcW w:w="2061" w:type="dxa"/>
          </w:tcPr>
          <w:p w14:paraId="6D7BF5D2" w14:textId="77777777" w:rsidR="00097D9C" w:rsidRPr="00D51404" w:rsidRDefault="00097D9C" w:rsidP="00097D9C">
            <w:pPr>
              <w:tabs>
                <w:tab w:val="left" w:pos="993"/>
              </w:tabs>
              <w:spacing w:line="276" w:lineRule="auto"/>
              <w:jc w:val="center"/>
            </w:pPr>
          </w:p>
        </w:tc>
      </w:tr>
      <w:tr w:rsidR="00097D9C" w:rsidRPr="0024441B" w14:paraId="1AD1C7F3" w14:textId="47926689" w:rsidTr="002974DC">
        <w:trPr>
          <w:trHeight w:val="582"/>
          <w:jc w:val="center"/>
        </w:trPr>
        <w:tc>
          <w:tcPr>
            <w:tcW w:w="2556" w:type="dxa"/>
            <w:vAlign w:val="center"/>
          </w:tcPr>
          <w:p w14:paraId="3A1DD22A"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Stopień ochrony IP przyłącza</w:t>
            </w:r>
          </w:p>
        </w:tc>
        <w:tc>
          <w:tcPr>
            <w:tcW w:w="2494" w:type="dxa"/>
            <w:vAlign w:val="center"/>
          </w:tcPr>
          <w:p w14:paraId="25146775" w14:textId="77777777" w:rsidR="00097D9C" w:rsidRPr="0024441B" w:rsidRDefault="00097D9C" w:rsidP="00097D9C">
            <w:pPr>
              <w:tabs>
                <w:tab w:val="left" w:pos="993"/>
              </w:tabs>
              <w:spacing w:line="276" w:lineRule="auto"/>
              <w:jc w:val="center"/>
              <w:rPr>
                <w:sz w:val="22"/>
                <w:szCs w:val="22"/>
              </w:rPr>
            </w:pPr>
            <w:r w:rsidRPr="0024441B">
              <w:rPr>
                <w:sz w:val="22"/>
                <w:szCs w:val="22"/>
              </w:rPr>
              <w:t>Co najmniej IP 54</w:t>
            </w:r>
          </w:p>
        </w:tc>
        <w:tc>
          <w:tcPr>
            <w:tcW w:w="2241" w:type="dxa"/>
          </w:tcPr>
          <w:p w14:paraId="2BD2B907" w14:textId="10E66DD7" w:rsidR="00097D9C" w:rsidRPr="0024441B" w:rsidRDefault="00097D9C" w:rsidP="00097D9C">
            <w:pPr>
              <w:tabs>
                <w:tab w:val="left" w:pos="993"/>
              </w:tabs>
              <w:spacing w:line="276" w:lineRule="auto"/>
              <w:jc w:val="center"/>
              <w:rPr>
                <w:sz w:val="22"/>
                <w:szCs w:val="22"/>
              </w:rPr>
            </w:pPr>
          </w:p>
        </w:tc>
        <w:tc>
          <w:tcPr>
            <w:tcW w:w="2061" w:type="dxa"/>
          </w:tcPr>
          <w:p w14:paraId="56746950" w14:textId="77777777" w:rsidR="00097D9C" w:rsidRPr="00D51404" w:rsidRDefault="00097D9C" w:rsidP="00097D9C">
            <w:pPr>
              <w:tabs>
                <w:tab w:val="left" w:pos="993"/>
              </w:tabs>
              <w:spacing w:line="276" w:lineRule="auto"/>
              <w:jc w:val="center"/>
            </w:pPr>
          </w:p>
        </w:tc>
      </w:tr>
      <w:tr w:rsidR="00097D9C" w:rsidRPr="0024441B" w14:paraId="36C46FCC" w14:textId="4AF91035" w:rsidTr="002974DC">
        <w:trPr>
          <w:trHeight w:val="582"/>
          <w:jc w:val="center"/>
        </w:trPr>
        <w:tc>
          <w:tcPr>
            <w:tcW w:w="2556" w:type="dxa"/>
            <w:vAlign w:val="center"/>
          </w:tcPr>
          <w:p w14:paraId="7CF083F3"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Rodzaj pracy</w:t>
            </w:r>
          </w:p>
        </w:tc>
        <w:tc>
          <w:tcPr>
            <w:tcW w:w="2494" w:type="dxa"/>
            <w:vAlign w:val="center"/>
          </w:tcPr>
          <w:p w14:paraId="3202F6D7" w14:textId="77777777" w:rsidR="00097D9C" w:rsidRPr="0024441B" w:rsidRDefault="00097D9C" w:rsidP="00097D9C">
            <w:pPr>
              <w:tabs>
                <w:tab w:val="left" w:pos="993"/>
              </w:tabs>
              <w:spacing w:line="276" w:lineRule="auto"/>
              <w:jc w:val="center"/>
              <w:rPr>
                <w:sz w:val="22"/>
                <w:szCs w:val="22"/>
              </w:rPr>
            </w:pPr>
            <w:r w:rsidRPr="0024441B">
              <w:rPr>
                <w:sz w:val="22"/>
                <w:szCs w:val="22"/>
              </w:rPr>
              <w:t>S3</w:t>
            </w:r>
          </w:p>
        </w:tc>
        <w:tc>
          <w:tcPr>
            <w:tcW w:w="2241" w:type="dxa"/>
          </w:tcPr>
          <w:p w14:paraId="7E889079" w14:textId="731087CD" w:rsidR="00097D9C" w:rsidRPr="0024441B" w:rsidRDefault="00097D9C" w:rsidP="00097D9C">
            <w:pPr>
              <w:tabs>
                <w:tab w:val="left" w:pos="993"/>
              </w:tabs>
              <w:spacing w:line="276" w:lineRule="auto"/>
              <w:jc w:val="center"/>
              <w:rPr>
                <w:sz w:val="22"/>
                <w:szCs w:val="22"/>
              </w:rPr>
            </w:pPr>
          </w:p>
        </w:tc>
        <w:tc>
          <w:tcPr>
            <w:tcW w:w="2061" w:type="dxa"/>
          </w:tcPr>
          <w:p w14:paraId="4FEF9B8B" w14:textId="77777777" w:rsidR="00097D9C" w:rsidRPr="00D51404" w:rsidRDefault="00097D9C" w:rsidP="00097D9C">
            <w:pPr>
              <w:tabs>
                <w:tab w:val="left" w:pos="993"/>
              </w:tabs>
              <w:spacing w:line="276" w:lineRule="auto"/>
              <w:jc w:val="center"/>
            </w:pPr>
          </w:p>
        </w:tc>
      </w:tr>
      <w:tr w:rsidR="00097D9C" w:rsidRPr="0024441B" w14:paraId="7555DAEB" w14:textId="362EF89E" w:rsidTr="002974DC">
        <w:trPr>
          <w:trHeight w:val="582"/>
          <w:jc w:val="center"/>
        </w:trPr>
        <w:tc>
          <w:tcPr>
            <w:tcW w:w="2556" w:type="dxa"/>
            <w:vAlign w:val="center"/>
          </w:tcPr>
          <w:p w14:paraId="2901A8D9"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Temperatura otoczenia</w:t>
            </w:r>
          </w:p>
        </w:tc>
        <w:tc>
          <w:tcPr>
            <w:tcW w:w="2494" w:type="dxa"/>
            <w:vAlign w:val="center"/>
          </w:tcPr>
          <w:p w14:paraId="3FB7481A" w14:textId="77777777" w:rsidR="00097D9C" w:rsidRPr="0024441B" w:rsidRDefault="00097D9C" w:rsidP="00097D9C">
            <w:pPr>
              <w:tabs>
                <w:tab w:val="left" w:pos="993"/>
              </w:tabs>
              <w:spacing w:line="276" w:lineRule="auto"/>
              <w:jc w:val="center"/>
              <w:rPr>
                <w:sz w:val="22"/>
                <w:szCs w:val="22"/>
              </w:rPr>
            </w:pPr>
            <w:r w:rsidRPr="0024441B">
              <w:rPr>
                <w:sz w:val="22"/>
                <w:szCs w:val="22"/>
              </w:rPr>
              <w:t>- 20°C ÷ + 40°C</w:t>
            </w:r>
          </w:p>
        </w:tc>
        <w:tc>
          <w:tcPr>
            <w:tcW w:w="2241" w:type="dxa"/>
          </w:tcPr>
          <w:p w14:paraId="2E735207" w14:textId="5C36B43D" w:rsidR="00097D9C" w:rsidRPr="0024441B" w:rsidRDefault="00097D9C" w:rsidP="00097D9C">
            <w:pPr>
              <w:tabs>
                <w:tab w:val="left" w:pos="993"/>
              </w:tabs>
              <w:spacing w:line="276" w:lineRule="auto"/>
              <w:jc w:val="center"/>
              <w:rPr>
                <w:sz w:val="22"/>
                <w:szCs w:val="22"/>
              </w:rPr>
            </w:pPr>
          </w:p>
        </w:tc>
        <w:tc>
          <w:tcPr>
            <w:tcW w:w="2061" w:type="dxa"/>
          </w:tcPr>
          <w:p w14:paraId="43048610" w14:textId="77777777" w:rsidR="00097D9C" w:rsidRPr="00D51404" w:rsidRDefault="00097D9C" w:rsidP="00097D9C">
            <w:pPr>
              <w:tabs>
                <w:tab w:val="left" w:pos="993"/>
              </w:tabs>
              <w:spacing w:line="276" w:lineRule="auto"/>
              <w:jc w:val="center"/>
            </w:pPr>
          </w:p>
        </w:tc>
      </w:tr>
      <w:tr w:rsidR="00097D9C" w:rsidRPr="0024441B" w14:paraId="2A89F684" w14:textId="1F97E44A" w:rsidTr="002974DC">
        <w:trPr>
          <w:trHeight w:val="582"/>
          <w:jc w:val="center"/>
        </w:trPr>
        <w:tc>
          <w:tcPr>
            <w:tcW w:w="2556" w:type="dxa"/>
            <w:vAlign w:val="center"/>
          </w:tcPr>
          <w:p w14:paraId="79BC6287"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 xml:space="preserve">Typ </w:t>
            </w:r>
            <w:proofErr w:type="spellStart"/>
            <w:r w:rsidRPr="0024441B">
              <w:rPr>
                <w:sz w:val="22"/>
                <w:szCs w:val="22"/>
              </w:rPr>
              <w:t>zwiesia</w:t>
            </w:r>
            <w:proofErr w:type="spellEnd"/>
          </w:p>
        </w:tc>
        <w:tc>
          <w:tcPr>
            <w:tcW w:w="2494" w:type="dxa"/>
            <w:vAlign w:val="center"/>
          </w:tcPr>
          <w:p w14:paraId="4B1CCA4E" w14:textId="77777777" w:rsidR="00097D9C" w:rsidRPr="0024441B" w:rsidRDefault="00097D9C" w:rsidP="00097D9C">
            <w:pPr>
              <w:tabs>
                <w:tab w:val="left" w:pos="993"/>
              </w:tabs>
              <w:spacing w:line="276" w:lineRule="auto"/>
              <w:jc w:val="center"/>
              <w:rPr>
                <w:sz w:val="22"/>
                <w:szCs w:val="22"/>
              </w:rPr>
            </w:pPr>
            <w:r w:rsidRPr="0024441B">
              <w:rPr>
                <w:sz w:val="22"/>
                <w:szCs w:val="22"/>
              </w:rPr>
              <w:t>trójpunktowe, łańcuchowe</w:t>
            </w:r>
          </w:p>
        </w:tc>
        <w:tc>
          <w:tcPr>
            <w:tcW w:w="2241" w:type="dxa"/>
          </w:tcPr>
          <w:p w14:paraId="46733307" w14:textId="39AD703C" w:rsidR="00097D9C" w:rsidRPr="0024441B" w:rsidRDefault="00097D9C" w:rsidP="00097D9C">
            <w:pPr>
              <w:tabs>
                <w:tab w:val="left" w:pos="993"/>
              </w:tabs>
              <w:spacing w:line="276" w:lineRule="auto"/>
              <w:jc w:val="center"/>
              <w:rPr>
                <w:sz w:val="22"/>
                <w:szCs w:val="22"/>
              </w:rPr>
            </w:pPr>
          </w:p>
        </w:tc>
        <w:tc>
          <w:tcPr>
            <w:tcW w:w="2061" w:type="dxa"/>
          </w:tcPr>
          <w:p w14:paraId="211DA182" w14:textId="77777777" w:rsidR="00097D9C" w:rsidRPr="00D51404" w:rsidRDefault="00097D9C" w:rsidP="00097D9C">
            <w:pPr>
              <w:tabs>
                <w:tab w:val="left" w:pos="993"/>
              </w:tabs>
              <w:spacing w:line="276" w:lineRule="auto"/>
              <w:jc w:val="center"/>
            </w:pPr>
          </w:p>
        </w:tc>
      </w:tr>
      <w:tr w:rsidR="00097D9C" w:rsidRPr="0024441B" w14:paraId="779C3C75" w14:textId="08C9BBAA" w:rsidTr="002974DC">
        <w:trPr>
          <w:trHeight w:val="582"/>
          <w:jc w:val="center"/>
        </w:trPr>
        <w:tc>
          <w:tcPr>
            <w:tcW w:w="2556" w:type="dxa"/>
            <w:vAlign w:val="center"/>
          </w:tcPr>
          <w:p w14:paraId="09C2FA2D" w14:textId="77777777" w:rsidR="00097D9C" w:rsidRPr="0024441B" w:rsidRDefault="00097D9C" w:rsidP="00097D9C">
            <w:pPr>
              <w:tabs>
                <w:tab w:val="left" w:pos="993"/>
              </w:tabs>
              <w:spacing w:line="276" w:lineRule="auto"/>
              <w:contextualSpacing/>
              <w:jc w:val="center"/>
              <w:rPr>
                <w:sz w:val="22"/>
                <w:szCs w:val="22"/>
              </w:rPr>
            </w:pPr>
            <w:r w:rsidRPr="0024441B">
              <w:rPr>
                <w:sz w:val="22"/>
                <w:szCs w:val="22"/>
              </w:rPr>
              <w:t>Rodzaj przenoszonego materiału</w:t>
            </w:r>
          </w:p>
        </w:tc>
        <w:tc>
          <w:tcPr>
            <w:tcW w:w="2494" w:type="dxa"/>
            <w:vAlign w:val="center"/>
          </w:tcPr>
          <w:p w14:paraId="18044A1F" w14:textId="77777777" w:rsidR="00097D9C" w:rsidRPr="0024441B" w:rsidRDefault="00097D9C" w:rsidP="00097D9C">
            <w:pPr>
              <w:tabs>
                <w:tab w:val="left" w:pos="993"/>
              </w:tabs>
              <w:spacing w:line="276" w:lineRule="auto"/>
              <w:jc w:val="center"/>
              <w:rPr>
                <w:sz w:val="22"/>
                <w:szCs w:val="22"/>
              </w:rPr>
            </w:pPr>
            <w:r w:rsidRPr="0024441B">
              <w:rPr>
                <w:sz w:val="22"/>
                <w:szCs w:val="22"/>
              </w:rPr>
              <w:t>Materiał sypki - tlenek żelaza (magnetyt)</w:t>
            </w:r>
          </w:p>
        </w:tc>
        <w:tc>
          <w:tcPr>
            <w:tcW w:w="2241" w:type="dxa"/>
          </w:tcPr>
          <w:p w14:paraId="698B7897" w14:textId="4DB79319" w:rsidR="00097D9C" w:rsidRPr="0024441B" w:rsidRDefault="00097D9C" w:rsidP="00097D9C">
            <w:pPr>
              <w:tabs>
                <w:tab w:val="left" w:pos="993"/>
              </w:tabs>
              <w:spacing w:line="276" w:lineRule="auto"/>
              <w:jc w:val="center"/>
              <w:rPr>
                <w:sz w:val="22"/>
                <w:szCs w:val="22"/>
              </w:rPr>
            </w:pPr>
          </w:p>
        </w:tc>
        <w:tc>
          <w:tcPr>
            <w:tcW w:w="2061" w:type="dxa"/>
          </w:tcPr>
          <w:p w14:paraId="3E312E84" w14:textId="77777777" w:rsidR="00097D9C" w:rsidRPr="00D51404" w:rsidRDefault="00097D9C" w:rsidP="00097D9C">
            <w:pPr>
              <w:tabs>
                <w:tab w:val="left" w:pos="993"/>
              </w:tabs>
              <w:spacing w:line="276" w:lineRule="auto"/>
              <w:jc w:val="center"/>
            </w:pPr>
          </w:p>
        </w:tc>
      </w:tr>
    </w:tbl>
    <w:p w14:paraId="50845733" w14:textId="77777777" w:rsidR="00590B88" w:rsidRPr="00C803BA" w:rsidRDefault="00590B88" w:rsidP="003761A2">
      <w:pPr>
        <w:jc w:val="both"/>
        <w:rPr>
          <w:rFonts w:eastAsiaTheme="majorEastAsia"/>
          <w:b/>
          <w:bCs/>
          <w:color w:val="EE0000"/>
          <w:spacing w:val="20"/>
          <w:sz w:val="28"/>
          <w:szCs w:val="28"/>
        </w:rPr>
      </w:pPr>
    </w:p>
    <w:p w14:paraId="744847B3" w14:textId="77777777" w:rsidR="007D4108" w:rsidRDefault="007D4108" w:rsidP="003761A2">
      <w:pPr>
        <w:jc w:val="both"/>
        <w:rPr>
          <w:rFonts w:eastAsiaTheme="majorEastAsia"/>
          <w:b/>
          <w:bCs/>
          <w:color w:val="2F5496" w:themeColor="accent1" w:themeShade="BF"/>
          <w:spacing w:val="20"/>
          <w:sz w:val="28"/>
          <w:szCs w:val="28"/>
        </w:rPr>
      </w:pPr>
    </w:p>
    <w:p w14:paraId="5716EBA5" w14:textId="77777777" w:rsidR="007D4108" w:rsidRDefault="007D4108" w:rsidP="003761A2">
      <w:pPr>
        <w:jc w:val="both"/>
        <w:rPr>
          <w:rFonts w:eastAsiaTheme="majorEastAsia"/>
          <w:b/>
          <w:bCs/>
          <w:color w:val="2F5496" w:themeColor="accent1" w:themeShade="BF"/>
          <w:spacing w:val="20"/>
          <w:sz w:val="28"/>
          <w:szCs w:val="28"/>
        </w:rPr>
      </w:pPr>
    </w:p>
    <w:p w14:paraId="15324381" w14:textId="4454706C" w:rsidR="007D4108" w:rsidRDefault="007D410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9C09881" w14:textId="0A22CE12"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7" w:name="_Hlk106046523"/>
      <w:bookmarkStart w:id="10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384E458B"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45585B">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45585B">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45585B">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45585B">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636643EB" w14:textId="2E2E6BFC" w:rsidR="00490259" w:rsidRPr="008057B2" w:rsidRDefault="00490259" w:rsidP="00490259">
      <w:pPr>
        <w:jc w:val="center"/>
        <w:rPr>
          <w:b/>
          <w:sz w:val="24"/>
          <w:szCs w:val="24"/>
        </w:rPr>
      </w:pPr>
      <w:r w:rsidRPr="0013238E">
        <w:rPr>
          <w:b/>
          <w:sz w:val="24"/>
          <w:szCs w:val="24"/>
        </w:rPr>
        <w:t xml:space="preserve">w okresie ostatnich </w:t>
      </w:r>
      <w:r w:rsidR="0013238E" w:rsidRPr="00590B88">
        <w:rPr>
          <w:b/>
          <w:sz w:val="24"/>
          <w:szCs w:val="24"/>
        </w:rPr>
        <w:t>trzech lat</w:t>
      </w:r>
      <w:r w:rsidR="0013238E" w:rsidRPr="00590B88">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53885E81" w:rsidR="00490259" w:rsidRPr="008F2B27" w:rsidRDefault="00490259" w:rsidP="003B61BE">
            <w:pPr>
              <w:tabs>
                <w:tab w:val="left" w:pos="851"/>
              </w:tabs>
              <w:jc w:val="both"/>
              <w:rPr>
                <w:b/>
                <w:lang w:eastAsia="zh-CN"/>
              </w:rPr>
            </w:pPr>
            <w:r w:rsidRPr="008F2B27">
              <w:rPr>
                <w:b/>
                <w:lang w:eastAsia="zh-CN"/>
              </w:rPr>
              <w:t>1</w:t>
            </w:r>
            <w:r w:rsidR="00590B88">
              <w:rPr>
                <w:b/>
                <w:lang w:eastAsia="zh-CN"/>
              </w:rPr>
              <w:t>.</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BAFCA74" w:rsidR="00490259" w:rsidRPr="008F2B27" w:rsidRDefault="00590B88" w:rsidP="003B61BE">
            <w:pPr>
              <w:tabs>
                <w:tab w:val="left" w:pos="851"/>
              </w:tabs>
              <w:jc w:val="both"/>
              <w:rPr>
                <w:b/>
                <w:lang w:eastAsia="zh-CN"/>
              </w:rPr>
            </w:pPr>
            <w:r>
              <w:rPr>
                <w:b/>
                <w:lang w:eastAsia="zh-CN"/>
              </w:rPr>
              <w:t xml:space="preserve">2. </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45585B">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7BF3C98" w:rsidR="00490259" w:rsidRPr="00111016" w:rsidRDefault="00490259" w:rsidP="0045585B">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3E21C2">
        <w:rPr>
          <w:bCs/>
          <w:i/>
          <w:iCs/>
          <w:sz w:val="22"/>
          <w:szCs w:val="22"/>
          <w:lang w:eastAsia="zh-CN"/>
        </w:rPr>
        <w:t>dostawy</w:t>
      </w:r>
      <w:r w:rsidRPr="003E21C2">
        <w:rPr>
          <w:bCs/>
          <w:i/>
          <w:iCs/>
          <w:sz w:val="22"/>
          <w:szCs w:val="22"/>
          <w:lang w:eastAsia="zh-CN"/>
        </w:rPr>
        <w:t xml:space="preserve"> z</w:t>
      </w:r>
      <w:r w:rsidRPr="00111016">
        <w:rPr>
          <w:bCs/>
          <w:i/>
          <w:iCs/>
          <w:sz w:val="22"/>
          <w:szCs w:val="22"/>
          <w:lang w:eastAsia="zh-CN"/>
        </w:rPr>
        <w:t>ostały wykonane należycie lub są wykonywane należycie.</w:t>
      </w:r>
    </w:p>
    <w:p w14:paraId="2EF5D9AF" w14:textId="7AEB0C61" w:rsidR="00490259" w:rsidRPr="00111016" w:rsidRDefault="00490259" w:rsidP="0045585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45585B">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61A143DB" w14:textId="02B5058C" w:rsidR="00555424" w:rsidRDefault="00555424">
      <w:pPr>
        <w:spacing w:after="160" w:line="259" w:lineRule="auto"/>
        <w:rPr>
          <w:i/>
          <w:iCs/>
        </w:rPr>
      </w:pPr>
      <w:r>
        <w:rPr>
          <w:i/>
          <w:iCs/>
        </w:rPr>
        <w:br w:type="page"/>
      </w:r>
    </w:p>
    <w:p w14:paraId="2FD44F0E" w14:textId="77777777" w:rsidR="003E21C2" w:rsidRDefault="003E21C2" w:rsidP="00490259">
      <w:pPr>
        <w:jc w:val="both"/>
        <w:rPr>
          <w:rFonts w:eastAsiaTheme="majorEastAsia"/>
          <w:b/>
          <w:bCs/>
          <w:color w:val="2F5496" w:themeColor="accent1" w:themeShade="BF"/>
          <w:spacing w:val="20"/>
          <w:sz w:val="24"/>
          <w:szCs w:val="24"/>
        </w:rPr>
      </w:pPr>
    </w:p>
    <w:p w14:paraId="09D35969" w14:textId="7E236B32"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304C37B1" w14:textId="4511E7A1" w:rsidR="00490259" w:rsidRPr="006A3FFE" w:rsidRDefault="006A3FFE" w:rsidP="00490259">
      <w:pPr>
        <w:tabs>
          <w:tab w:val="left" w:pos="0"/>
        </w:tabs>
        <w:rPr>
          <w:i/>
          <w:iCs/>
          <w:color w:val="FF0000"/>
          <w:sz w:val="22"/>
          <w:szCs w:val="22"/>
        </w:rPr>
      </w:pPr>
      <w:bookmarkStart w:id="111" w:name="_Hlk106046293"/>
      <w:r w:rsidRPr="006A3FFE">
        <w:rPr>
          <w:i/>
          <w:iCs/>
          <w:color w:val="FF0000"/>
          <w:sz w:val="22"/>
          <w:szCs w:val="22"/>
        </w:rPr>
        <w:t>NIE DOTYCZY</w:t>
      </w:r>
      <w:r w:rsidR="004D3E77">
        <w:rPr>
          <w:i/>
          <w:iCs/>
          <w:color w:val="FF0000"/>
          <w:sz w:val="22"/>
          <w:szCs w:val="22"/>
        </w:rPr>
        <w:t xml:space="preserve"> </w:t>
      </w: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Default="00490259" w:rsidP="00490259">
      <w:pPr>
        <w:rPr>
          <w:sz w:val="24"/>
          <w:szCs w:val="24"/>
        </w:rPr>
      </w:pPr>
    </w:p>
    <w:p w14:paraId="09197479" w14:textId="77777777" w:rsidR="006A3FFE" w:rsidRDefault="006A3FFE" w:rsidP="00490259">
      <w:pPr>
        <w:rPr>
          <w:sz w:val="24"/>
          <w:szCs w:val="24"/>
        </w:rPr>
      </w:pPr>
    </w:p>
    <w:p w14:paraId="03BA3292" w14:textId="77777777" w:rsidR="006A3FFE" w:rsidRDefault="006A3FFE" w:rsidP="00490259">
      <w:pPr>
        <w:rPr>
          <w:sz w:val="24"/>
          <w:szCs w:val="24"/>
        </w:rPr>
      </w:pPr>
    </w:p>
    <w:p w14:paraId="4A67A3C3" w14:textId="77777777" w:rsidR="006A3FFE" w:rsidRDefault="006A3FFE" w:rsidP="00490259">
      <w:pPr>
        <w:rPr>
          <w:sz w:val="24"/>
          <w:szCs w:val="24"/>
        </w:rPr>
      </w:pPr>
    </w:p>
    <w:p w14:paraId="46440DB1" w14:textId="77777777" w:rsidR="006A3FFE" w:rsidRPr="005E5681" w:rsidRDefault="006A3FFE" w:rsidP="00490259">
      <w:pPr>
        <w:rPr>
          <w:sz w:val="24"/>
          <w:szCs w:val="24"/>
        </w:rPr>
      </w:pPr>
    </w:p>
    <w:p w14:paraId="67951EFD" w14:textId="77777777" w:rsidR="00490259" w:rsidRPr="00E66F78" w:rsidRDefault="00490259" w:rsidP="00490259">
      <w:pPr>
        <w:tabs>
          <w:tab w:val="left" w:pos="851"/>
        </w:tabs>
        <w:jc w:val="center"/>
        <w:rPr>
          <w:sz w:val="24"/>
          <w:szCs w:val="24"/>
        </w:rPr>
      </w:pPr>
    </w:p>
    <w:bookmarkEnd w:id="111"/>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C766655" w14:textId="78C36C34" w:rsidR="00490259" w:rsidRPr="006A3FFE" w:rsidRDefault="006A3FFE" w:rsidP="00490259">
      <w:pPr>
        <w:jc w:val="both"/>
        <w:rPr>
          <w:bCs/>
          <w:i/>
          <w:iCs/>
          <w:color w:val="EE0000"/>
          <w:sz w:val="22"/>
          <w:szCs w:val="22"/>
          <w:lang w:eastAsia="zh-CN"/>
        </w:rPr>
        <w:sectPr w:rsidR="00490259" w:rsidRPr="006A3FFE" w:rsidSect="00E5240C">
          <w:pgSz w:w="11907" w:h="16840" w:code="9"/>
          <w:pgMar w:top="1417" w:right="1134" w:bottom="1417" w:left="1417" w:header="709" w:footer="176" w:gutter="0"/>
          <w:cols w:space="708"/>
          <w:docGrid w:linePitch="360"/>
        </w:sectPr>
      </w:pPr>
      <w:r w:rsidRPr="006A3FFE">
        <w:rPr>
          <w:bCs/>
          <w:i/>
          <w:iCs/>
          <w:color w:val="EE0000"/>
          <w:sz w:val="22"/>
          <w:szCs w:val="22"/>
          <w:lang w:eastAsia="zh-CN"/>
        </w:rPr>
        <w:t xml:space="preserve">NIE DOTYCZY </w:t>
      </w:r>
      <w:r w:rsidR="00163106">
        <w:rPr>
          <w:bCs/>
          <w:i/>
          <w:iCs/>
          <w:color w:val="EE0000"/>
          <w:sz w:val="22"/>
          <w:szCs w:val="22"/>
          <w:lang w:eastAsia="zh-CN"/>
        </w:rPr>
        <w:t xml:space="preserve"> </w:t>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2CDE4C0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02399E">
        <w:rPr>
          <w:sz w:val="22"/>
          <w:szCs w:val="22"/>
        </w:rPr>
        <w:t>Dostawa chwytaka elektromagnetycznego do stacji przygotowania magnetytu ZPMW  w PGG S.A. Oddział KWK Sośnica</w:t>
      </w:r>
      <w:r w:rsidR="00555424">
        <w:rPr>
          <w:sz w:val="22"/>
          <w:szCs w:val="22"/>
        </w:rPr>
        <w:t>”</w:t>
      </w:r>
      <w:r w:rsidRPr="00E66F78">
        <w:rPr>
          <w:sz w:val="22"/>
          <w:szCs w:val="22"/>
        </w:rPr>
        <w:t>, my:</w:t>
      </w:r>
      <w:r w:rsidR="0002399E">
        <w:rPr>
          <w:sz w:val="22"/>
          <w:szCs w:val="22"/>
        </w:rPr>
        <w:t xml:space="preserve"> </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45585B">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45585B">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45585B">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45585B">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45585B">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45585B">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6757F83" w:rsidR="008A46E0" w:rsidRPr="00E66F78" w:rsidRDefault="00715D96" w:rsidP="003510EE">
      <w:pPr>
        <w:tabs>
          <w:tab w:val="left" w:pos="851"/>
        </w:tabs>
        <w:jc w:val="both"/>
        <w:rPr>
          <w:sz w:val="22"/>
        </w:rPr>
      </w:pPr>
      <w:bookmarkStart w:id="11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63106" w:rsidRPr="00163106">
        <w:rPr>
          <w:sz w:val="22"/>
        </w:rPr>
        <w:t>23</w:t>
      </w:r>
      <w:r w:rsidR="003510EE" w:rsidRPr="00163106">
        <w:rPr>
          <w:sz w:val="22"/>
        </w:rPr>
        <w:t xml:space="preserve"> %</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45585B">
      <w:pPr>
        <w:widowControl w:val="0"/>
        <w:numPr>
          <w:ilvl w:val="7"/>
          <w:numId w:val="31"/>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45585B">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45585B">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7"/>
    <w:p w14:paraId="5D876EBA" w14:textId="77777777" w:rsidR="00490259" w:rsidRPr="0080151F" w:rsidRDefault="00490259" w:rsidP="0045585B">
      <w:pPr>
        <w:pStyle w:val="Akapitzlist"/>
        <w:widowControl w:val="0"/>
        <w:numPr>
          <w:ilvl w:val="7"/>
          <w:numId w:val="3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45585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45585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45585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45585B">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45585B">
      <w:pPr>
        <w:pStyle w:val="Akapitzlist"/>
        <w:widowControl w:val="0"/>
        <w:numPr>
          <w:ilvl w:val="7"/>
          <w:numId w:val="3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45585B">
      <w:pPr>
        <w:pStyle w:val="Zwykytekst"/>
        <w:numPr>
          <w:ilvl w:val="0"/>
          <w:numId w:val="4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45585B">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9A40B45"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C24A91">
        <w:rPr>
          <w:b/>
          <w:bCs/>
          <w:sz w:val="22"/>
          <w:szCs w:val="22"/>
        </w:rPr>
        <w:t>KWK Sośnica</w:t>
      </w:r>
      <w:r w:rsidRPr="00895B8E">
        <w:rPr>
          <w:b/>
          <w:bCs/>
          <w:sz w:val="22"/>
          <w:szCs w:val="22"/>
        </w:rPr>
        <w:t>,</w:t>
      </w:r>
      <w:r w:rsidRPr="00895B8E">
        <w:rPr>
          <w:sz w:val="22"/>
          <w:szCs w:val="22"/>
        </w:rPr>
        <w:t xml:space="preserve"> adres: </w:t>
      </w:r>
      <w:r w:rsidR="00C24A91">
        <w:rPr>
          <w:sz w:val="22"/>
          <w:szCs w:val="22"/>
        </w:rPr>
        <w:t>44-103 Gliwice</w:t>
      </w:r>
      <w:r w:rsidRPr="00895B8E">
        <w:rPr>
          <w:sz w:val="22"/>
          <w:szCs w:val="22"/>
        </w:rPr>
        <w:t xml:space="preserve">, ul. </w:t>
      </w:r>
      <w:r w:rsidR="00C24A91">
        <w:rPr>
          <w:sz w:val="22"/>
          <w:szCs w:val="22"/>
        </w:rPr>
        <w:t>Błonie 6</w:t>
      </w:r>
      <w:r w:rsidRPr="00895B8E">
        <w:rPr>
          <w:sz w:val="22"/>
          <w:szCs w:val="22"/>
        </w:rPr>
        <w:t xml:space="preserve">, zarejestrowana przez Sąd Rejonowy Katowice-Wschód w Katowicach Wydział Gospodarczy pod numerem KRS 0000709363, wysokość kapitału zakładowego całkowicie wpłaconego: </w:t>
      </w:r>
      <w:r w:rsidRPr="00163106">
        <w:rPr>
          <w:sz w:val="22"/>
          <w:szCs w:val="22"/>
        </w:rPr>
        <w:t>3 916 71</w:t>
      </w:r>
      <w:r w:rsidR="00163106" w:rsidRPr="00163106">
        <w:rPr>
          <w:sz w:val="22"/>
          <w:szCs w:val="22"/>
        </w:rPr>
        <w:t>9</w:t>
      </w:r>
      <w:r w:rsidRPr="00163106">
        <w:rPr>
          <w:sz w:val="22"/>
          <w:szCs w:val="22"/>
        </w:rPr>
        <w:t xml:space="preserve"> </w:t>
      </w:r>
      <w:r w:rsidR="00163106" w:rsidRPr="00163106">
        <w:rPr>
          <w:sz w:val="22"/>
          <w:szCs w:val="22"/>
        </w:rPr>
        <w:t>0</w:t>
      </w:r>
      <w:r w:rsidRPr="00163106">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r w:rsidR="00E74254">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lastRenderedPageBreak/>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5585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45585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3B12BD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5F3D6A">
              <w:rPr>
                <w:noProof/>
                <w:webHidden/>
              </w:rPr>
              <w:t>45</w:t>
            </w:r>
            <w:r w:rsidR="00127170">
              <w:rPr>
                <w:noProof/>
                <w:webHidden/>
              </w:rPr>
              <w:fldChar w:fldCharType="end"/>
            </w:r>
          </w:hyperlink>
        </w:p>
        <w:p w14:paraId="2AE34EEC" w14:textId="7DF164A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5F3D6A">
              <w:rPr>
                <w:noProof/>
                <w:webHidden/>
              </w:rPr>
              <w:t>45</w:t>
            </w:r>
            <w:r>
              <w:rPr>
                <w:noProof/>
                <w:webHidden/>
              </w:rPr>
              <w:fldChar w:fldCharType="end"/>
            </w:r>
          </w:hyperlink>
        </w:p>
        <w:p w14:paraId="6D577631" w14:textId="4F02140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5F3D6A">
              <w:rPr>
                <w:noProof/>
                <w:webHidden/>
              </w:rPr>
              <w:t>45</w:t>
            </w:r>
            <w:r>
              <w:rPr>
                <w:noProof/>
                <w:webHidden/>
              </w:rPr>
              <w:fldChar w:fldCharType="end"/>
            </w:r>
          </w:hyperlink>
        </w:p>
        <w:p w14:paraId="4F5E3A6C" w14:textId="5AD169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5F3D6A">
              <w:rPr>
                <w:noProof/>
                <w:webHidden/>
              </w:rPr>
              <w:t>46</w:t>
            </w:r>
            <w:r>
              <w:rPr>
                <w:noProof/>
                <w:webHidden/>
              </w:rPr>
              <w:fldChar w:fldCharType="end"/>
            </w:r>
          </w:hyperlink>
        </w:p>
        <w:p w14:paraId="6CF42E8D" w14:textId="2C966BC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5F3D6A">
              <w:rPr>
                <w:noProof/>
                <w:webHidden/>
              </w:rPr>
              <w:t>48</w:t>
            </w:r>
            <w:r>
              <w:rPr>
                <w:noProof/>
                <w:webHidden/>
              </w:rPr>
              <w:fldChar w:fldCharType="end"/>
            </w:r>
          </w:hyperlink>
        </w:p>
        <w:p w14:paraId="6EAAD7F2" w14:textId="254FA9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5F3D6A">
              <w:rPr>
                <w:noProof/>
                <w:webHidden/>
              </w:rPr>
              <w:t>48</w:t>
            </w:r>
            <w:r>
              <w:rPr>
                <w:noProof/>
                <w:webHidden/>
              </w:rPr>
              <w:fldChar w:fldCharType="end"/>
            </w:r>
          </w:hyperlink>
        </w:p>
        <w:p w14:paraId="2B2B6184" w14:textId="089DF87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5F3D6A">
              <w:rPr>
                <w:noProof/>
                <w:webHidden/>
              </w:rPr>
              <w:t>49</w:t>
            </w:r>
            <w:r>
              <w:rPr>
                <w:noProof/>
                <w:webHidden/>
              </w:rPr>
              <w:fldChar w:fldCharType="end"/>
            </w:r>
          </w:hyperlink>
        </w:p>
        <w:p w14:paraId="3A48CF82" w14:textId="4DE4501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5F3D6A">
              <w:rPr>
                <w:noProof/>
                <w:webHidden/>
              </w:rPr>
              <w:t>49</w:t>
            </w:r>
            <w:r>
              <w:rPr>
                <w:noProof/>
                <w:webHidden/>
              </w:rPr>
              <w:fldChar w:fldCharType="end"/>
            </w:r>
          </w:hyperlink>
        </w:p>
        <w:p w14:paraId="164D7DCE" w14:textId="3AFDD38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5F3D6A">
              <w:rPr>
                <w:noProof/>
                <w:webHidden/>
              </w:rPr>
              <w:t>49</w:t>
            </w:r>
            <w:r>
              <w:rPr>
                <w:noProof/>
                <w:webHidden/>
              </w:rPr>
              <w:fldChar w:fldCharType="end"/>
            </w:r>
          </w:hyperlink>
        </w:p>
        <w:p w14:paraId="35DFF791" w14:textId="75B4AF1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5F3D6A">
              <w:rPr>
                <w:noProof/>
                <w:webHidden/>
              </w:rPr>
              <w:t>49</w:t>
            </w:r>
            <w:r>
              <w:rPr>
                <w:noProof/>
                <w:webHidden/>
              </w:rPr>
              <w:fldChar w:fldCharType="end"/>
            </w:r>
          </w:hyperlink>
        </w:p>
        <w:p w14:paraId="6C294433" w14:textId="4CD9D4C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5F3D6A">
              <w:rPr>
                <w:noProof/>
                <w:webHidden/>
              </w:rPr>
              <w:t>50</w:t>
            </w:r>
            <w:r>
              <w:rPr>
                <w:noProof/>
                <w:webHidden/>
              </w:rPr>
              <w:fldChar w:fldCharType="end"/>
            </w:r>
          </w:hyperlink>
        </w:p>
        <w:p w14:paraId="062A4028" w14:textId="47A29B8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5F3D6A">
              <w:rPr>
                <w:noProof/>
                <w:webHidden/>
              </w:rPr>
              <w:t>51</w:t>
            </w:r>
            <w:r>
              <w:rPr>
                <w:noProof/>
                <w:webHidden/>
              </w:rPr>
              <w:fldChar w:fldCharType="end"/>
            </w:r>
          </w:hyperlink>
        </w:p>
        <w:p w14:paraId="1DEBFA1A" w14:textId="590D56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5F3D6A">
              <w:rPr>
                <w:noProof/>
                <w:webHidden/>
              </w:rPr>
              <w:t>52</w:t>
            </w:r>
            <w:r>
              <w:rPr>
                <w:noProof/>
                <w:webHidden/>
              </w:rPr>
              <w:fldChar w:fldCharType="end"/>
            </w:r>
          </w:hyperlink>
        </w:p>
        <w:p w14:paraId="00E67A6F" w14:textId="052B9FA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5F3D6A">
              <w:rPr>
                <w:noProof/>
                <w:webHidden/>
              </w:rPr>
              <w:t>52</w:t>
            </w:r>
            <w:r>
              <w:rPr>
                <w:noProof/>
                <w:webHidden/>
              </w:rPr>
              <w:fldChar w:fldCharType="end"/>
            </w:r>
          </w:hyperlink>
        </w:p>
        <w:p w14:paraId="24F3B6A3" w14:textId="51AFE89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5F3D6A">
              <w:rPr>
                <w:noProof/>
                <w:webHidden/>
              </w:rPr>
              <w:t>54</w:t>
            </w:r>
            <w:r>
              <w:rPr>
                <w:noProof/>
                <w:webHidden/>
              </w:rPr>
              <w:fldChar w:fldCharType="end"/>
            </w:r>
          </w:hyperlink>
        </w:p>
        <w:p w14:paraId="34B25B8A" w14:textId="74CB84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5F3D6A">
              <w:rPr>
                <w:noProof/>
                <w:webHidden/>
              </w:rPr>
              <w:t>55</w:t>
            </w:r>
            <w:r>
              <w:rPr>
                <w:noProof/>
                <w:webHidden/>
              </w:rPr>
              <w:fldChar w:fldCharType="end"/>
            </w:r>
          </w:hyperlink>
        </w:p>
        <w:p w14:paraId="396E97AF" w14:textId="0587DF8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5F3D6A">
              <w:rPr>
                <w:noProof/>
                <w:webHidden/>
              </w:rPr>
              <w:t>55</w:t>
            </w:r>
            <w:r>
              <w:rPr>
                <w:noProof/>
                <w:webHidden/>
              </w:rPr>
              <w:fldChar w:fldCharType="end"/>
            </w:r>
          </w:hyperlink>
        </w:p>
        <w:p w14:paraId="62BDEEE6" w14:textId="3A7DF0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5F3D6A">
              <w:rPr>
                <w:noProof/>
                <w:webHidden/>
              </w:rPr>
              <w:t>55</w:t>
            </w:r>
            <w:r>
              <w:rPr>
                <w:noProof/>
                <w:webHidden/>
              </w:rPr>
              <w:fldChar w:fldCharType="end"/>
            </w:r>
          </w:hyperlink>
        </w:p>
        <w:p w14:paraId="2B82D94E" w14:textId="7393E6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5F3D6A">
              <w:rPr>
                <w:noProof/>
                <w:webHidden/>
              </w:rPr>
              <w:t>56</w:t>
            </w:r>
            <w:r>
              <w:rPr>
                <w:noProof/>
                <w:webHidden/>
              </w:rPr>
              <w:fldChar w:fldCharType="end"/>
            </w:r>
          </w:hyperlink>
        </w:p>
        <w:p w14:paraId="55D74074" w14:textId="6BC1CB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5F3D6A">
              <w:rPr>
                <w:noProof/>
                <w:webHidden/>
              </w:rPr>
              <w:t>57</w:t>
            </w:r>
            <w:r>
              <w:rPr>
                <w:noProof/>
                <w:webHidden/>
              </w:rPr>
              <w:fldChar w:fldCharType="end"/>
            </w:r>
          </w:hyperlink>
        </w:p>
        <w:p w14:paraId="3DD0880B" w14:textId="2F583A3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5F3D6A">
              <w:rPr>
                <w:noProof/>
                <w:webHidden/>
              </w:rPr>
              <w:t>57</w:t>
            </w:r>
            <w:r>
              <w:rPr>
                <w:noProof/>
                <w:webHidden/>
              </w:rPr>
              <w:fldChar w:fldCharType="end"/>
            </w:r>
          </w:hyperlink>
        </w:p>
        <w:p w14:paraId="03FFE90A" w14:textId="2F787CD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5F3D6A">
              <w:rPr>
                <w:noProof/>
                <w:webHidden/>
              </w:rPr>
              <w:t>58</w:t>
            </w:r>
            <w:r>
              <w:rPr>
                <w:noProof/>
                <w:webHidden/>
              </w:rPr>
              <w:fldChar w:fldCharType="end"/>
            </w:r>
          </w:hyperlink>
        </w:p>
        <w:p w14:paraId="0B9BCC59" w14:textId="66F10D7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5F3D6A">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t>§ 1. Podstawa zawarcia Umowy</w:t>
      </w:r>
      <w:bookmarkEnd w:id="122"/>
      <w:bookmarkEnd w:id="123"/>
      <w:bookmarkEnd w:id="124"/>
      <w:bookmarkEnd w:id="125"/>
      <w:bookmarkEnd w:id="126"/>
    </w:p>
    <w:p w14:paraId="16A3B8FC" w14:textId="723E3563" w:rsidR="000C23F8" w:rsidRDefault="000C23F8" w:rsidP="0045585B">
      <w:pPr>
        <w:numPr>
          <w:ilvl w:val="0"/>
          <w:numId w:val="3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F1409">
        <w:rPr>
          <w:sz w:val="22"/>
          <w:szCs w:val="22"/>
        </w:rPr>
        <w:t xml:space="preserve">Dostawa chwytaka elektromagnetycznego do stacji przygotowania magnetytu ZPMW w PGG S.A. Oddział KWK Sośnica </w:t>
      </w:r>
      <w:r w:rsidRPr="00E66F78">
        <w:rPr>
          <w:sz w:val="22"/>
          <w:szCs w:val="22"/>
        </w:rPr>
        <w:t xml:space="preserve">(nr sprawy </w:t>
      </w:r>
      <w:r w:rsidR="00AF1409">
        <w:rPr>
          <w:sz w:val="22"/>
          <w:szCs w:val="22"/>
        </w:rPr>
        <w:t>412500837</w:t>
      </w:r>
      <w:r w:rsidRPr="00E92E2C">
        <w:rPr>
          <w:sz w:val="22"/>
          <w:szCs w:val="22"/>
        </w:rPr>
        <w:t>)</w:t>
      </w:r>
      <w:r w:rsidR="00AF1409">
        <w:rPr>
          <w:sz w:val="22"/>
          <w:szCs w:val="22"/>
        </w:rPr>
        <w:t xml:space="preserve">. </w:t>
      </w:r>
    </w:p>
    <w:p w14:paraId="71B53A15" w14:textId="00D09F93" w:rsidR="000C23F8" w:rsidRPr="0024441B" w:rsidRDefault="000C23F8" w:rsidP="0045585B">
      <w:pPr>
        <w:numPr>
          <w:ilvl w:val="0"/>
          <w:numId w:val="33"/>
        </w:numPr>
        <w:spacing w:line="259" w:lineRule="auto"/>
        <w:ind w:hanging="357"/>
        <w:jc w:val="both"/>
        <w:rPr>
          <w:sz w:val="22"/>
          <w:szCs w:val="22"/>
        </w:rPr>
      </w:pPr>
      <w:r w:rsidRPr="0024441B">
        <w:rPr>
          <w:bCs/>
          <w:iCs/>
          <w:sz w:val="22"/>
          <w:szCs w:val="22"/>
        </w:rPr>
        <w:t>Wynik postępowania został zatwierdzony Uchwałą Zarządu PGG S.A. Nr ……</w:t>
      </w:r>
      <w:r w:rsidR="002E576F" w:rsidRPr="0024441B">
        <w:rPr>
          <w:bCs/>
          <w:iCs/>
          <w:sz w:val="22"/>
          <w:szCs w:val="22"/>
        </w:rPr>
        <w:t>…</w:t>
      </w:r>
      <w:r w:rsidR="00C20A0A" w:rsidRPr="0024441B">
        <w:rPr>
          <w:bCs/>
          <w:iCs/>
          <w:sz w:val="22"/>
          <w:szCs w:val="22"/>
        </w:rPr>
        <w:t xml:space="preserve"> </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530CDF06" w:rsidR="000C23F8" w:rsidRPr="00F8529D" w:rsidRDefault="000C23F8" w:rsidP="0045585B">
      <w:pPr>
        <w:numPr>
          <w:ilvl w:val="0"/>
          <w:numId w:val="52"/>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C20A0A">
        <w:rPr>
          <w:sz w:val="22"/>
          <w:szCs w:val="22"/>
        </w:rPr>
        <w:t>Dostawa chwytaka elektromagnetycznego do stacji przygotowania magnetytu ZPMW w PGG S.A. Oddział KWK Sośnica</w:t>
      </w:r>
      <w:r w:rsidR="000E40FD" w:rsidRPr="00F8529D">
        <w:rPr>
          <w:sz w:val="22"/>
          <w:szCs w:val="22"/>
        </w:rPr>
        <w:t xml:space="preserve"> </w:t>
      </w:r>
      <w:bookmarkStart w:id="13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r w:rsidR="00C20A0A">
        <w:rPr>
          <w:sz w:val="22"/>
          <w:szCs w:val="22"/>
        </w:rPr>
        <w:t xml:space="preserve"> </w:t>
      </w:r>
    </w:p>
    <w:p w14:paraId="6806B627" w14:textId="357A73AB" w:rsidR="000C23F8" w:rsidRPr="00F8529D" w:rsidRDefault="000C23F8" w:rsidP="0045585B">
      <w:pPr>
        <w:numPr>
          <w:ilvl w:val="0"/>
          <w:numId w:val="52"/>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45585B">
      <w:pPr>
        <w:numPr>
          <w:ilvl w:val="0"/>
          <w:numId w:val="52"/>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FD4C4E5" w:rsidR="000C23F8" w:rsidRPr="008B48AD" w:rsidRDefault="000C23F8" w:rsidP="0045585B">
      <w:pPr>
        <w:numPr>
          <w:ilvl w:val="0"/>
          <w:numId w:val="52"/>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17A3DFA" w:rsidR="000C23F8" w:rsidRPr="00886D56" w:rsidRDefault="000C23F8" w:rsidP="0045585B">
      <w:pPr>
        <w:numPr>
          <w:ilvl w:val="0"/>
          <w:numId w:val="5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25C2C632" w:rsidR="000C23F8" w:rsidRPr="00F8529D" w:rsidRDefault="000C23F8" w:rsidP="0045585B">
      <w:pPr>
        <w:numPr>
          <w:ilvl w:val="0"/>
          <w:numId w:val="52"/>
        </w:numPr>
        <w:spacing w:line="259" w:lineRule="auto"/>
        <w:ind w:left="357"/>
        <w:jc w:val="both"/>
        <w:rPr>
          <w:sz w:val="22"/>
          <w:szCs w:val="22"/>
        </w:rPr>
      </w:pPr>
      <w:r w:rsidRPr="008953DB">
        <w:rPr>
          <w:sz w:val="22"/>
          <w:szCs w:val="22"/>
        </w:rPr>
        <w:t xml:space="preserve">Realizacja Umowy </w:t>
      </w:r>
      <w:r w:rsidRPr="00C20A0A">
        <w:rPr>
          <w:b/>
          <w:bCs/>
          <w:i/>
          <w:iCs/>
          <w:sz w:val="22"/>
          <w:szCs w:val="22"/>
        </w:rPr>
        <w:t>nie wymaga</w:t>
      </w:r>
      <w:r w:rsidRPr="00C20A0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w:t>
      </w:r>
      <w:r w:rsidRPr="00F8529D">
        <w:rPr>
          <w:b/>
          <w:bCs/>
          <w:sz w:val="22"/>
          <w:szCs w:val="22"/>
        </w:rPr>
        <w:t>Umow</w:t>
      </w:r>
      <w:r w:rsidR="00C20A0A">
        <w:rPr>
          <w:b/>
          <w:bCs/>
          <w:sz w:val="22"/>
          <w:szCs w:val="22"/>
        </w:rPr>
        <w:t>y</w:t>
      </w:r>
      <w:r w:rsidRPr="00F8529D">
        <w:rPr>
          <w:b/>
          <w:bCs/>
          <w:sz w:val="22"/>
          <w:szCs w:val="22"/>
        </w:rPr>
        <w:t xml:space="preserve"> Przychodow</w:t>
      </w:r>
      <w:r w:rsidR="00C20A0A">
        <w:rPr>
          <w:b/>
          <w:bCs/>
          <w:sz w:val="22"/>
          <w:szCs w:val="22"/>
        </w:rPr>
        <w:t>ej</w:t>
      </w:r>
      <w:r w:rsidRPr="00F8529D">
        <w:rPr>
          <w:sz w:val="22"/>
          <w:szCs w:val="22"/>
        </w:rPr>
        <w:t xml:space="preserve">). </w:t>
      </w:r>
      <w:bookmarkEnd w:id="136"/>
    </w:p>
    <w:p w14:paraId="055A860C" w14:textId="77777777" w:rsidR="000C23F8" w:rsidRPr="00E66F78" w:rsidRDefault="000C23F8" w:rsidP="000C23F8">
      <w:pPr>
        <w:pStyle w:val="Nagwek2"/>
      </w:pPr>
      <w:bookmarkStart w:id="137" w:name="_Toc64016202"/>
      <w:bookmarkStart w:id="138" w:name="_Toc106095862"/>
      <w:bookmarkStart w:id="139" w:name="_Toc106096302"/>
      <w:bookmarkStart w:id="140" w:name="_Toc106096406"/>
      <w:bookmarkStart w:id="141" w:name="_Toc204150227"/>
      <w:bookmarkEnd w:id="133"/>
      <w:r w:rsidRPr="00E66F78">
        <w:t>§</w:t>
      </w:r>
      <w:r>
        <w:t xml:space="preserve"> </w:t>
      </w:r>
      <w:r w:rsidRPr="00E66F78">
        <w:t>3. Cena i sposób rozliczeń</w:t>
      </w:r>
      <w:bookmarkEnd w:id="137"/>
      <w:bookmarkEnd w:id="138"/>
      <w:bookmarkEnd w:id="139"/>
      <w:bookmarkEnd w:id="140"/>
      <w:bookmarkEnd w:id="141"/>
    </w:p>
    <w:p w14:paraId="09AEAF3B" w14:textId="22548945" w:rsidR="00F5692A" w:rsidRPr="00681415" w:rsidRDefault="00F5692A" w:rsidP="0045585B">
      <w:pPr>
        <w:numPr>
          <w:ilvl w:val="0"/>
          <w:numId w:val="34"/>
        </w:numPr>
        <w:spacing w:line="259" w:lineRule="auto"/>
        <w:ind w:hanging="357"/>
        <w:jc w:val="both"/>
        <w:rPr>
          <w:sz w:val="22"/>
          <w:szCs w:val="22"/>
        </w:rPr>
      </w:pPr>
      <w:r w:rsidRPr="00681415">
        <w:rPr>
          <w:sz w:val="22"/>
          <w:szCs w:val="22"/>
        </w:rPr>
        <w:t xml:space="preserve">Wartość Umowy </w:t>
      </w:r>
      <w:r w:rsidRPr="00C20A0A">
        <w:rPr>
          <w:sz w:val="22"/>
          <w:szCs w:val="22"/>
        </w:rPr>
        <w:t xml:space="preserve">wynosi:  </w:t>
      </w:r>
      <w:r w:rsidRPr="00681415">
        <w:rPr>
          <w:sz w:val="22"/>
          <w:szCs w:val="22"/>
        </w:rPr>
        <w:t>……………… zł netto.</w:t>
      </w:r>
      <w:r w:rsidR="00C20A0A">
        <w:rPr>
          <w:sz w:val="22"/>
          <w:szCs w:val="22"/>
        </w:rPr>
        <w:t xml:space="preserve"> </w:t>
      </w:r>
    </w:p>
    <w:p w14:paraId="4AD6E146" w14:textId="2022E965" w:rsidR="00F5692A" w:rsidRPr="00F8529D" w:rsidRDefault="00F5692A" w:rsidP="0045585B">
      <w:pPr>
        <w:numPr>
          <w:ilvl w:val="0"/>
          <w:numId w:val="3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3F05F6F3" w:rsidR="00F5692A" w:rsidRPr="00F8529D" w:rsidRDefault="00F5692A" w:rsidP="0045585B">
      <w:pPr>
        <w:numPr>
          <w:ilvl w:val="0"/>
          <w:numId w:val="3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r w:rsidR="00E45A92">
        <w:rPr>
          <w:sz w:val="22"/>
          <w:szCs w:val="22"/>
        </w:rPr>
        <w:t xml:space="preserve"> </w:t>
      </w:r>
    </w:p>
    <w:p w14:paraId="7FE28A5F" w14:textId="62DFA93C" w:rsidR="00F5692A" w:rsidRPr="00F8529D" w:rsidRDefault="00F5692A" w:rsidP="0045585B">
      <w:pPr>
        <w:pStyle w:val="bullet"/>
        <w:numPr>
          <w:ilvl w:val="0"/>
          <w:numId w:val="34"/>
        </w:numPr>
        <w:spacing w:before="0" w:after="0"/>
        <w:jc w:val="both"/>
        <w:rPr>
          <w:i/>
          <w:sz w:val="22"/>
          <w:szCs w:val="22"/>
        </w:rPr>
      </w:pPr>
      <w:r w:rsidRPr="00F8529D">
        <w:rPr>
          <w:sz w:val="22"/>
        </w:rPr>
        <w:t xml:space="preserve">Cena netto </w:t>
      </w:r>
      <w:r w:rsidR="00E45A92">
        <w:rPr>
          <w:sz w:val="22"/>
        </w:rPr>
        <w:t>jest</w:t>
      </w:r>
      <w:r w:rsidRPr="00F8529D">
        <w:rPr>
          <w:sz w:val="22"/>
        </w:rPr>
        <w:t xml:space="preserve"> stał</w:t>
      </w:r>
      <w:r w:rsidR="00E45A92">
        <w:rPr>
          <w:sz w:val="22"/>
        </w:rPr>
        <w:t>a</w:t>
      </w:r>
      <w:r w:rsidRPr="00F8529D">
        <w:rPr>
          <w:sz w:val="22"/>
        </w:rPr>
        <w:t xml:space="preserve">, a wartość Umowy nie będzie indeksowana, </w:t>
      </w:r>
      <w:r w:rsidRPr="00F8529D">
        <w:rPr>
          <w:sz w:val="22"/>
          <w:szCs w:val="20"/>
        </w:rPr>
        <w:t>chyba, że postanowienia niniejszej Umowy wprost stanowią inaczej.</w:t>
      </w:r>
      <w:r w:rsidR="00E45A92">
        <w:rPr>
          <w:sz w:val="22"/>
          <w:szCs w:val="20"/>
        </w:rPr>
        <w:t xml:space="preserve"> </w:t>
      </w:r>
    </w:p>
    <w:p w14:paraId="30E365FC" w14:textId="6D480626" w:rsidR="00F5692A" w:rsidRPr="00F8529D" w:rsidRDefault="00F5692A" w:rsidP="0045585B">
      <w:pPr>
        <w:numPr>
          <w:ilvl w:val="0"/>
          <w:numId w:val="34"/>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E45A92">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45585B">
      <w:pPr>
        <w:pStyle w:val="Tekstpodstawowy"/>
        <w:numPr>
          <w:ilvl w:val="0"/>
          <w:numId w:val="34"/>
        </w:numPr>
        <w:tabs>
          <w:tab w:val="left" w:pos="851"/>
        </w:tabs>
        <w:spacing w:after="0"/>
        <w:jc w:val="both"/>
        <w:rPr>
          <w:iCs/>
          <w:sz w:val="22"/>
          <w:szCs w:val="22"/>
        </w:rPr>
      </w:pPr>
      <w:bookmarkStart w:id="142" w:name="_Hlk148343732"/>
      <w:r w:rsidRPr="00F8529D">
        <w:rPr>
          <w:iCs/>
          <w:sz w:val="22"/>
          <w:szCs w:val="22"/>
        </w:rPr>
        <w:t>W przypadku, gdy Wykonawcą jest podmiot zagraniczny, zgodnie z ustawą o podatku od towarów i usług, Zamawiający jest zobowiązany rozliczyć podatek VAT.</w:t>
      </w:r>
    </w:p>
    <w:bookmarkEnd w:id="142"/>
    <w:p w14:paraId="1B7E24F4" w14:textId="77777777" w:rsidR="00F5692A" w:rsidRDefault="00F5692A" w:rsidP="0045585B">
      <w:pPr>
        <w:pStyle w:val="Tekstpodstawowy"/>
        <w:numPr>
          <w:ilvl w:val="0"/>
          <w:numId w:val="3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79A92B27" w:rsidR="00F5692A" w:rsidRPr="00E45A92" w:rsidRDefault="00F5692A" w:rsidP="0045585B">
      <w:pPr>
        <w:pStyle w:val="Tekstpodstawowy"/>
        <w:numPr>
          <w:ilvl w:val="0"/>
          <w:numId w:val="34"/>
        </w:numPr>
        <w:tabs>
          <w:tab w:val="left" w:pos="851"/>
        </w:tabs>
        <w:spacing w:after="0"/>
        <w:jc w:val="both"/>
        <w:rPr>
          <w:sz w:val="22"/>
          <w:szCs w:val="22"/>
        </w:rPr>
      </w:pPr>
      <w:r w:rsidRPr="00E45A92">
        <w:rPr>
          <w:sz w:val="22"/>
          <w:szCs w:val="22"/>
        </w:rPr>
        <w:t xml:space="preserve">Wykonawcy przysługuje wynagrodzenie za faktycznie świadczone </w:t>
      </w:r>
      <w:r w:rsidRPr="00E45A92">
        <w:rPr>
          <w:i/>
          <w:iCs/>
          <w:sz w:val="22"/>
          <w:szCs w:val="22"/>
        </w:rPr>
        <w:t>dostawy</w:t>
      </w:r>
      <w:r w:rsidRPr="00E45A92">
        <w:rPr>
          <w:sz w:val="22"/>
          <w:szCs w:val="22"/>
        </w:rPr>
        <w:t>, które rozliczane będą</w:t>
      </w:r>
      <w:r w:rsidR="00E45A92">
        <w:rPr>
          <w:sz w:val="22"/>
          <w:szCs w:val="22"/>
        </w:rPr>
        <w:t xml:space="preserve"> </w:t>
      </w:r>
      <w:r w:rsidRPr="00E45A92">
        <w:rPr>
          <w:sz w:val="22"/>
          <w:szCs w:val="22"/>
        </w:rPr>
        <w:t>jednorazowo wedle ceny netto, wskazanej w ust. 3 powyżej</w:t>
      </w:r>
      <w:r w:rsidR="00E45A92">
        <w:rPr>
          <w:sz w:val="22"/>
          <w:szCs w:val="22"/>
        </w:rPr>
        <w:t xml:space="preserve">.  </w:t>
      </w:r>
    </w:p>
    <w:p w14:paraId="213F72DE" w14:textId="77777777" w:rsidR="000C23F8" w:rsidRPr="00AE1A7A" w:rsidRDefault="000C23F8" w:rsidP="0045585B">
      <w:pPr>
        <w:numPr>
          <w:ilvl w:val="0"/>
          <w:numId w:val="34"/>
        </w:numPr>
        <w:spacing w:line="259" w:lineRule="auto"/>
        <w:ind w:left="357"/>
        <w:jc w:val="both"/>
        <w:rPr>
          <w:sz w:val="22"/>
          <w:szCs w:val="22"/>
        </w:rPr>
      </w:pPr>
      <w:r w:rsidRPr="00AE1A7A">
        <w:rPr>
          <w:sz w:val="22"/>
          <w:szCs w:val="22"/>
        </w:rPr>
        <w:t>Wszelkie rozliczenia będą dokonywane w złotych polskich.</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69E98109" w:rsidR="000C23F8" w:rsidRPr="00500E2A" w:rsidRDefault="000C23F8" w:rsidP="000C23F8">
      <w:pPr>
        <w:pStyle w:val="Nagwek2"/>
      </w:pPr>
      <w:bookmarkStart w:id="143" w:name="_Toc106095863"/>
      <w:bookmarkStart w:id="144" w:name="_Toc106096303"/>
      <w:bookmarkStart w:id="145" w:name="_Toc106096407"/>
      <w:bookmarkStart w:id="146" w:name="_Toc204150228"/>
      <w:r w:rsidRPr="00500E2A">
        <w:lastRenderedPageBreak/>
        <w:t>§</w:t>
      </w:r>
      <w:r>
        <w:t xml:space="preserve"> </w:t>
      </w:r>
      <w:r w:rsidRPr="00500E2A">
        <w:t>4. Fakturowanie i płatności</w:t>
      </w:r>
      <w:bookmarkEnd w:id="143"/>
      <w:bookmarkEnd w:id="144"/>
      <w:bookmarkEnd w:id="145"/>
      <w:bookmarkEnd w:id="146"/>
      <w:r w:rsidR="00E45A92">
        <w:t xml:space="preserve"> </w:t>
      </w:r>
    </w:p>
    <w:p w14:paraId="5D0CE4EB" w14:textId="33F0D5F3" w:rsidR="00467C8A" w:rsidRPr="00094119" w:rsidRDefault="00467C8A" w:rsidP="00094119">
      <w:pPr>
        <w:numPr>
          <w:ilvl w:val="0"/>
          <w:numId w:val="48"/>
        </w:numPr>
        <w:jc w:val="both"/>
        <w:rPr>
          <w:sz w:val="22"/>
          <w:szCs w:val="22"/>
        </w:rPr>
      </w:pPr>
      <w:bookmarkStart w:id="147" w:name="_Hlk83031827"/>
      <w:bookmarkStart w:id="148" w:name="_Hlk146741821"/>
      <w:r w:rsidRPr="00094119">
        <w:rPr>
          <w:sz w:val="22"/>
          <w:szCs w:val="22"/>
        </w:rPr>
        <w:t>Rozliczenie przedmiotu Umowy</w:t>
      </w:r>
      <w:r w:rsidR="003B2364">
        <w:rPr>
          <w:sz w:val="22"/>
          <w:szCs w:val="22"/>
        </w:rPr>
        <w:t xml:space="preserve"> </w:t>
      </w:r>
      <w:r w:rsidRPr="00094119">
        <w:rPr>
          <w:sz w:val="22"/>
          <w:szCs w:val="22"/>
        </w:rPr>
        <w:t xml:space="preserve">nastąpi na podstawie wystawionej faktury zgodnie </w:t>
      </w:r>
      <w:r w:rsidRPr="00094119">
        <w:rPr>
          <w:sz w:val="22"/>
          <w:szCs w:val="22"/>
        </w:rPr>
        <w:br/>
        <w:t>z obowiązującymi przepisami prawa.  Do faktury Wykonawca zobowiązany jest wystawić Protokół odbioru podpisany zgodnie z ust. 3 (</w:t>
      </w:r>
      <w:r w:rsidRPr="00094119">
        <w:rPr>
          <w:i/>
          <w:iCs/>
          <w:sz w:val="22"/>
          <w:szCs w:val="22"/>
        </w:rPr>
        <w:t>wzór stanowi Załącznik nr 1.1. do umowy</w:t>
      </w:r>
      <w:r w:rsidRPr="00094119">
        <w:rPr>
          <w:sz w:val="22"/>
          <w:szCs w:val="22"/>
        </w:rPr>
        <w:t>). Do faktur ustruk</w:t>
      </w:r>
      <w:r w:rsidR="003B2364">
        <w:rPr>
          <w:sz w:val="22"/>
          <w:szCs w:val="22"/>
        </w:rPr>
        <w:t>t</w:t>
      </w:r>
      <w:r w:rsidRPr="00094119">
        <w:rPr>
          <w:sz w:val="22"/>
          <w:szCs w:val="22"/>
        </w:rPr>
        <w:t xml:space="preserve">uryzowanych protokół zdawczo-odbiorczy wymagany umową należy przesłać na adres </w:t>
      </w:r>
      <w:r w:rsidR="003B2364">
        <w:rPr>
          <w:sz w:val="22"/>
          <w:szCs w:val="22"/>
        </w:rPr>
        <w:br/>
      </w:r>
      <w:r w:rsidRPr="00094119">
        <w:rPr>
          <w:sz w:val="22"/>
          <w:szCs w:val="22"/>
        </w:rPr>
        <w:t xml:space="preserve">e-mail </w:t>
      </w:r>
      <w:hyperlink r:id="rId19" w:history="1">
        <w:r w:rsidRPr="00094119">
          <w:rPr>
            <w:rStyle w:val="Hipercze"/>
            <w:b/>
            <w:bCs/>
            <w:sz w:val="22"/>
            <w:szCs w:val="22"/>
          </w:rPr>
          <w:t>ksef.zal@pgg.pl</w:t>
        </w:r>
      </w:hyperlink>
      <w:r w:rsidR="003B2364">
        <w:rPr>
          <w:b/>
          <w:bCs/>
          <w:sz w:val="22"/>
          <w:szCs w:val="22"/>
        </w:rPr>
        <w:t xml:space="preserve"> </w:t>
      </w:r>
      <w:r w:rsidRPr="00094119">
        <w:rPr>
          <w:b/>
          <w:bCs/>
          <w:sz w:val="22"/>
          <w:szCs w:val="22"/>
        </w:rPr>
        <w:t xml:space="preserve">. </w:t>
      </w:r>
      <w:r w:rsidRPr="00094119">
        <w:rPr>
          <w:sz w:val="22"/>
          <w:szCs w:val="22"/>
        </w:rPr>
        <w:t>W</w:t>
      </w:r>
      <w:r w:rsidRPr="00094119">
        <w:rPr>
          <w:b/>
          <w:bCs/>
          <w:sz w:val="22"/>
          <w:szCs w:val="22"/>
        </w:rPr>
        <w:t xml:space="preserve"> </w:t>
      </w:r>
      <w:r w:rsidRPr="00094119">
        <w:rPr>
          <w:sz w:val="22"/>
          <w:szCs w:val="22"/>
        </w:rPr>
        <w:t>temacie wiadomości  e-mail należy podać numer KSEF faktury. Rekomendowanym plikiem do przesyłania załączników do faktury jest plik PDF</w:t>
      </w:r>
      <w:r w:rsidRPr="003B2364">
        <w:rPr>
          <w:sz w:val="22"/>
          <w:szCs w:val="22"/>
        </w:rPr>
        <w:t>.</w:t>
      </w:r>
      <w:r w:rsidR="00094119" w:rsidRPr="003B2364">
        <w:rPr>
          <w:sz w:val="22"/>
          <w:szCs w:val="22"/>
        </w:rPr>
        <w:t xml:space="preserve"> </w:t>
      </w:r>
    </w:p>
    <w:p w14:paraId="52B6F82B" w14:textId="77777777" w:rsidR="00467C8A" w:rsidRPr="00094119" w:rsidRDefault="00467C8A" w:rsidP="00094119">
      <w:pPr>
        <w:numPr>
          <w:ilvl w:val="0"/>
          <w:numId w:val="48"/>
        </w:numPr>
        <w:jc w:val="both"/>
        <w:rPr>
          <w:sz w:val="24"/>
          <w:szCs w:val="24"/>
        </w:rPr>
      </w:pPr>
      <w:r w:rsidRPr="0009411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505B5992" w14:textId="77777777" w:rsidR="00467C8A" w:rsidRPr="00094119" w:rsidRDefault="00467C8A" w:rsidP="00094119">
      <w:pPr>
        <w:numPr>
          <w:ilvl w:val="0"/>
          <w:numId w:val="48"/>
        </w:numPr>
        <w:jc w:val="both"/>
        <w:rPr>
          <w:sz w:val="24"/>
          <w:szCs w:val="24"/>
        </w:rPr>
      </w:pPr>
      <w:r w:rsidRPr="00094119">
        <w:rPr>
          <w:sz w:val="22"/>
          <w:szCs w:val="22"/>
        </w:rPr>
        <w:t xml:space="preserve">Protokół odbioru podpisują upoważnieni przedstawiciele Stron wskazani w Umowie. </w:t>
      </w:r>
    </w:p>
    <w:p w14:paraId="5B88089C" w14:textId="77777777" w:rsidR="00467C8A" w:rsidRPr="00094119" w:rsidRDefault="00467C8A" w:rsidP="00094119">
      <w:pPr>
        <w:numPr>
          <w:ilvl w:val="0"/>
          <w:numId w:val="48"/>
        </w:numPr>
        <w:jc w:val="both"/>
        <w:rPr>
          <w:sz w:val="22"/>
          <w:szCs w:val="22"/>
        </w:rPr>
      </w:pPr>
      <w:r w:rsidRPr="00094119">
        <w:rPr>
          <w:sz w:val="22"/>
          <w:szCs w:val="22"/>
        </w:rPr>
        <w:t>Faktury należy wystawiać zgodnie z obowiązującymi przepisami.</w:t>
      </w:r>
    </w:p>
    <w:p w14:paraId="0CBF28F5" w14:textId="7A9B0131" w:rsidR="00467C8A" w:rsidRPr="00094119" w:rsidRDefault="00467C8A" w:rsidP="00094119">
      <w:pPr>
        <w:numPr>
          <w:ilvl w:val="0"/>
          <w:numId w:val="48"/>
        </w:numPr>
        <w:jc w:val="both"/>
        <w:rPr>
          <w:sz w:val="24"/>
          <w:szCs w:val="24"/>
        </w:rPr>
      </w:pPr>
      <w:r w:rsidRPr="00094119">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3B2364">
        <w:rPr>
          <w:sz w:val="22"/>
          <w:szCs w:val="22"/>
        </w:rPr>
        <w:br/>
      </w:r>
      <w:r w:rsidRPr="00094119">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C930224" w14:textId="5457FE45" w:rsidR="00467C8A" w:rsidRPr="00152C6F" w:rsidRDefault="00467C8A" w:rsidP="00094119">
      <w:pPr>
        <w:numPr>
          <w:ilvl w:val="0"/>
          <w:numId w:val="48"/>
        </w:numPr>
        <w:jc w:val="both"/>
        <w:rPr>
          <w:sz w:val="22"/>
          <w:szCs w:val="22"/>
        </w:rPr>
      </w:pPr>
      <w:r w:rsidRPr="00152C6F">
        <w:rPr>
          <w:sz w:val="22"/>
          <w:szCs w:val="22"/>
        </w:rPr>
        <w:t xml:space="preserve">Z zastrzeżeniem przypadków wynikających z ustawy z dnia 11 marca 2004r. o podatku od towarów i usług (tj. Dz. U. z 2025 r poz.775, ze zm.), zwanej dalej „ustawą o VAT”  DOSTAWCA wystawia i udostępnia ZAMAWIAJĄCEMU faktury ustrukturyzowane przy użyciu Krajowego Systemu  </w:t>
      </w:r>
      <w:r w:rsidR="00152C6F" w:rsidRPr="00152C6F">
        <w:rPr>
          <w:sz w:val="22"/>
          <w:szCs w:val="22"/>
        </w:rPr>
        <w:br/>
      </w:r>
      <w:r w:rsidRPr="00152C6F">
        <w:rPr>
          <w:sz w:val="22"/>
          <w:szCs w:val="22"/>
        </w:rPr>
        <w:t>e-Faktur, zwanego dalej „</w:t>
      </w:r>
      <w:proofErr w:type="spellStart"/>
      <w:r w:rsidRPr="00152C6F">
        <w:rPr>
          <w:sz w:val="22"/>
          <w:szCs w:val="22"/>
        </w:rPr>
        <w:t>KSeF</w:t>
      </w:r>
      <w:proofErr w:type="spellEnd"/>
      <w:r w:rsidRPr="00152C6F">
        <w:rPr>
          <w:sz w:val="22"/>
          <w:szCs w:val="22"/>
        </w:rPr>
        <w:t xml:space="preserve">” zgodnie z obowiązującymi przepisami prawa. </w:t>
      </w:r>
    </w:p>
    <w:p w14:paraId="4EC5EF53" w14:textId="77777777" w:rsidR="00467C8A" w:rsidRPr="00152C6F" w:rsidRDefault="00467C8A" w:rsidP="00094119">
      <w:pPr>
        <w:numPr>
          <w:ilvl w:val="0"/>
          <w:numId w:val="48"/>
        </w:numPr>
        <w:jc w:val="both"/>
        <w:rPr>
          <w:sz w:val="22"/>
          <w:szCs w:val="22"/>
        </w:rPr>
      </w:pPr>
      <w:r w:rsidRPr="00152C6F">
        <w:rPr>
          <w:sz w:val="22"/>
          <w:szCs w:val="22"/>
        </w:rPr>
        <w:t>Fakturę ustrukturyzowaną należy wystawić:</w:t>
      </w:r>
    </w:p>
    <w:p w14:paraId="1A7B3199" w14:textId="77777777" w:rsidR="00467C8A" w:rsidRPr="00152C6F" w:rsidRDefault="00467C8A" w:rsidP="00094119">
      <w:pPr>
        <w:jc w:val="both"/>
        <w:rPr>
          <w:sz w:val="22"/>
          <w:szCs w:val="22"/>
        </w:rPr>
      </w:pPr>
      <w:r w:rsidRPr="00152C6F">
        <w:rPr>
          <w:sz w:val="22"/>
          <w:szCs w:val="22"/>
        </w:rPr>
        <w:t xml:space="preserve">        - dane nabywcy (</w:t>
      </w:r>
      <w:proofErr w:type="spellStart"/>
      <w:r w:rsidRPr="00152C6F">
        <w:rPr>
          <w:sz w:val="22"/>
          <w:szCs w:val="22"/>
        </w:rPr>
        <w:t>schema</w:t>
      </w:r>
      <w:proofErr w:type="spellEnd"/>
      <w:r w:rsidRPr="00152C6F">
        <w:rPr>
          <w:sz w:val="22"/>
          <w:szCs w:val="22"/>
        </w:rPr>
        <w:t xml:space="preserve"> Podmiot 2): Polska Grupa Górnicza S.A.,</w:t>
      </w:r>
    </w:p>
    <w:p w14:paraId="032A8A62" w14:textId="77777777" w:rsidR="00467C8A" w:rsidRPr="00152C6F" w:rsidRDefault="00467C8A" w:rsidP="00094119">
      <w:pPr>
        <w:jc w:val="both"/>
        <w:rPr>
          <w:sz w:val="22"/>
          <w:szCs w:val="22"/>
        </w:rPr>
      </w:pPr>
      <w:r w:rsidRPr="00152C6F">
        <w:rPr>
          <w:sz w:val="22"/>
          <w:szCs w:val="22"/>
        </w:rPr>
        <w:t xml:space="preserve">                                                                    40-039 Katowice</w:t>
      </w:r>
    </w:p>
    <w:p w14:paraId="120B963D" w14:textId="77777777" w:rsidR="00467C8A" w:rsidRPr="00152C6F" w:rsidRDefault="00467C8A" w:rsidP="00094119">
      <w:pPr>
        <w:jc w:val="both"/>
        <w:rPr>
          <w:sz w:val="22"/>
          <w:szCs w:val="22"/>
        </w:rPr>
      </w:pPr>
      <w:r w:rsidRPr="00152C6F">
        <w:rPr>
          <w:sz w:val="22"/>
          <w:szCs w:val="22"/>
        </w:rPr>
        <w:t xml:space="preserve">                                                                     ul. Powstańców 30</w:t>
      </w:r>
    </w:p>
    <w:p w14:paraId="618F6453" w14:textId="6B5F1E54" w:rsidR="00467C8A" w:rsidRPr="00152C6F" w:rsidRDefault="00467C8A" w:rsidP="00094119">
      <w:pPr>
        <w:jc w:val="both"/>
        <w:rPr>
          <w:sz w:val="22"/>
          <w:szCs w:val="22"/>
        </w:rPr>
      </w:pPr>
      <w:r w:rsidRPr="00152C6F">
        <w:rPr>
          <w:sz w:val="22"/>
          <w:szCs w:val="22"/>
        </w:rPr>
        <w:t xml:space="preserve">         - dane odbiorcy (</w:t>
      </w:r>
      <w:proofErr w:type="spellStart"/>
      <w:r w:rsidRPr="00152C6F">
        <w:rPr>
          <w:sz w:val="22"/>
          <w:szCs w:val="22"/>
        </w:rPr>
        <w:t>schema</w:t>
      </w:r>
      <w:proofErr w:type="spellEnd"/>
      <w:r w:rsidRPr="00152C6F">
        <w:rPr>
          <w:sz w:val="22"/>
          <w:szCs w:val="22"/>
        </w:rPr>
        <w:t xml:space="preserve"> Podmiot 3): Oddział …</w:t>
      </w:r>
      <w:r w:rsidR="003B2364" w:rsidRPr="00152C6F">
        <w:rPr>
          <w:sz w:val="22"/>
          <w:szCs w:val="22"/>
        </w:rPr>
        <w:t xml:space="preserve">………… </w:t>
      </w:r>
    </w:p>
    <w:p w14:paraId="55089D8A" w14:textId="77777777" w:rsidR="00467C8A" w:rsidRPr="00152C6F" w:rsidRDefault="00467C8A" w:rsidP="003B2364">
      <w:pPr>
        <w:pStyle w:val="Akapitzlist"/>
        <w:numPr>
          <w:ilvl w:val="1"/>
          <w:numId w:val="73"/>
        </w:numPr>
        <w:ind w:left="993"/>
        <w:jc w:val="both"/>
        <w:rPr>
          <w:sz w:val="22"/>
          <w:szCs w:val="22"/>
        </w:rPr>
      </w:pPr>
      <w:r w:rsidRPr="00152C6F">
        <w:rPr>
          <w:sz w:val="22"/>
          <w:szCs w:val="22"/>
        </w:rPr>
        <w:t xml:space="preserve">W przypadku awarii </w:t>
      </w:r>
      <w:proofErr w:type="spellStart"/>
      <w:r w:rsidRPr="00152C6F">
        <w:rPr>
          <w:sz w:val="22"/>
          <w:szCs w:val="22"/>
        </w:rPr>
        <w:t>KSeF</w:t>
      </w:r>
      <w:proofErr w:type="spellEnd"/>
      <w:r w:rsidRPr="00152C6F">
        <w:rPr>
          <w:sz w:val="22"/>
          <w:szCs w:val="22"/>
        </w:rPr>
        <w:t xml:space="preserve"> DOSTAWCA przesyła faktury ZAMAWIAJĄCEMU w sposób z nim uzgodniony:</w:t>
      </w:r>
    </w:p>
    <w:p w14:paraId="4690ABB9" w14:textId="77777777" w:rsidR="00467C8A" w:rsidRPr="00094119" w:rsidRDefault="00467C8A" w:rsidP="00094119">
      <w:pPr>
        <w:ind w:left="426"/>
        <w:jc w:val="both"/>
        <w:rPr>
          <w:sz w:val="22"/>
          <w:szCs w:val="22"/>
        </w:rPr>
      </w:pPr>
      <w:r w:rsidRPr="00094119">
        <w:rPr>
          <w:sz w:val="22"/>
          <w:szCs w:val="22"/>
        </w:rPr>
        <w:t>- wysyłka faktury w postaci papierowej: lub</w:t>
      </w:r>
    </w:p>
    <w:p w14:paraId="3718A3F6" w14:textId="77777777" w:rsidR="00467C8A" w:rsidRPr="00094119" w:rsidRDefault="00467C8A" w:rsidP="00094119">
      <w:pPr>
        <w:ind w:left="426"/>
        <w:jc w:val="both"/>
        <w:rPr>
          <w:sz w:val="22"/>
          <w:szCs w:val="22"/>
        </w:rPr>
      </w:pPr>
      <w:r w:rsidRPr="00094119">
        <w:rPr>
          <w:sz w:val="22"/>
          <w:szCs w:val="22"/>
        </w:rPr>
        <w:t>- wysyłka pocztą elektroniczną zgodnie z podpisanym porozumieniem</w:t>
      </w:r>
    </w:p>
    <w:p w14:paraId="4756E058" w14:textId="77777777" w:rsidR="00467C8A" w:rsidRPr="00094119" w:rsidRDefault="00467C8A" w:rsidP="00094119">
      <w:pPr>
        <w:ind w:firstLine="425"/>
        <w:jc w:val="both"/>
        <w:rPr>
          <w:b/>
          <w:bCs/>
          <w:sz w:val="22"/>
          <w:szCs w:val="22"/>
        </w:rPr>
      </w:pPr>
      <w:bookmarkStart w:id="149" w:name="_Hlk211863369"/>
      <w:r w:rsidRPr="00094119">
        <w:rPr>
          <w:sz w:val="22"/>
          <w:szCs w:val="22"/>
        </w:rPr>
        <w:t>Wysłanie faktury drogą elektroniczną wymaga pisemnego uzgodnienia z ZAMAWIAJĄCYM</w:t>
      </w:r>
      <w:bookmarkEnd w:id="149"/>
      <w:r w:rsidRPr="00094119">
        <w:rPr>
          <w:sz w:val="22"/>
          <w:szCs w:val="22"/>
        </w:rPr>
        <w:t xml:space="preserve">. </w:t>
      </w:r>
    </w:p>
    <w:p w14:paraId="6AE970D9" w14:textId="77777777" w:rsidR="00467C8A" w:rsidRPr="00094119" w:rsidRDefault="00467C8A" w:rsidP="00094119">
      <w:pPr>
        <w:pStyle w:val="Akapitzlist"/>
        <w:numPr>
          <w:ilvl w:val="0"/>
          <w:numId w:val="48"/>
        </w:numPr>
        <w:jc w:val="both"/>
        <w:rPr>
          <w:sz w:val="22"/>
          <w:szCs w:val="22"/>
        </w:rPr>
      </w:pPr>
      <w:r w:rsidRPr="00094119">
        <w:rPr>
          <w:sz w:val="22"/>
          <w:szCs w:val="22"/>
        </w:rPr>
        <w:t xml:space="preserve">W przypadku gdy Sprzedawca nie podlega obowiązkowi wystawiania faktur w KSEF fakturę  </w:t>
      </w:r>
    </w:p>
    <w:p w14:paraId="189B2FB8" w14:textId="77777777" w:rsidR="00467C8A" w:rsidRPr="00094119" w:rsidRDefault="00467C8A" w:rsidP="00094119">
      <w:pPr>
        <w:jc w:val="both"/>
        <w:rPr>
          <w:sz w:val="22"/>
          <w:szCs w:val="22"/>
        </w:rPr>
      </w:pPr>
      <w:r w:rsidRPr="00094119">
        <w:rPr>
          <w:sz w:val="22"/>
          <w:szCs w:val="22"/>
        </w:rPr>
        <w:t xml:space="preserve">        należy  wystawić na adres:</w:t>
      </w:r>
    </w:p>
    <w:p w14:paraId="14825520" w14:textId="77777777" w:rsidR="00467C8A" w:rsidRPr="00094119" w:rsidRDefault="00467C8A" w:rsidP="00094119">
      <w:pPr>
        <w:jc w:val="center"/>
        <w:rPr>
          <w:sz w:val="22"/>
          <w:szCs w:val="22"/>
        </w:rPr>
      </w:pPr>
      <w:r w:rsidRPr="00094119">
        <w:rPr>
          <w:sz w:val="22"/>
          <w:szCs w:val="22"/>
        </w:rPr>
        <w:t>Polska Grupa Górnicza S.A.</w:t>
      </w:r>
    </w:p>
    <w:p w14:paraId="670877B3" w14:textId="77777777" w:rsidR="00467C8A" w:rsidRPr="00094119" w:rsidRDefault="00467C8A" w:rsidP="00094119">
      <w:pPr>
        <w:jc w:val="center"/>
        <w:rPr>
          <w:sz w:val="22"/>
          <w:szCs w:val="22"/>
        </w:rPr>
      </w:pPr>
      <w:r w:rsidRPr="00094119">
        <w:rPr>
          <w:sz w:val="22"/>
          <w:szCs w:val="22"/>
        </w:rPr>
        <w:t>40-039 Katowice</w:t>
      </w:r>
    </w:p>
    <w:p w14:paraId="4AE50E61" w14:textId="77777777" w:rsidR="00467C8A" w:rsidRPr="00094119" w:rsidRDefault="00467C8A" w:rsidP="00094119">
      <w:pPr>
        <w:jc w:val="center"/>
        <w:rPr>
          <w:sz w:val="22"/>
          <w:szCs w:val="22"/>
        </w:rPr>
      </w:pPr>
      <w:r w:rsidRPr="00094119">
        <w:rPr>
          <w:sz w:val="22"/>
          <w:szCs w:val="22"/>
        </w:rPr>
        <w:t>ul. Powstańców 30</w:t>
      </w:r>
    </w:p>
    <w:p w14:paraId="50657ED9" w14:textId="77777777" w:rsidR="00467C8A" w:rsidRPr="00094119" w:rsidRDefault="00467C8A" w:rsidP="00094119">
      <w:pPr>
        <w:jc w:val="both"/>
        <w:rPr>
          <w:sz w:val="22"/>
          <w:szCs w:val="22"/>
        </w:rPr>
      </w:pPr>
      <w:r w:rsidRPr="00094119">
        <w:rPr>
          <w:sz w:val="22"/>
          <w:szCs w:val="22"/>
        </w:rPr>
        <w:t xml:space="preserve">        oraz przesłać w formie papierowej na adres:</w:t>
      </w:r>
    </w:p>
    <w:p w14:paraId="60C01BFA" w14:textId="77777777" w:rsidR="00467C8A" w:rsidRPr="00094119" w:rsidRDefault="00467C8A" w:rsidP="00094119">
      <w:pPr>
        <w:jc w:val="center"/>
        <w:rPr>
          <w:sz w:val="22"/>
          <w:szCs w:val="22"/>
        </w:rPr>
      </w:pPr>
      <w:r w:rsidRPr="00094119">
        <w:rPr>
          <w:sz w:val="22"/>
          <w:szCs w:val="22"/>
        </w:rPr>
        <w:t>Polska Grupa Górnicza S.A.</w:t>
      </w:r>
    </w:p>
    <w:p w14:paraId="44FE3B28" w14:textId="77777777" w:rsidR="00467C8A" w:rsidRPr="00094119" w:rsidRDefault="00467C8A" w:rsidP="00094119">
      <w:pPr>
        <w:jc w:val="center"/>
        <w:rPr>
          <w:sz w:val="22"/>
          <w:szCs w:val="22"/>
        </w:rPr>
      </w:pPr>
      <w:r w:rsidRPr="00094119">
        <w:rPr>
          <w:sz w:val="22"/>
          <w:szCs w:val="22"/>
        </w:rPr>
        <w:t>44-122 Gliwice,</w:t>
      </w:r>
    </w:p>
    <w:p w14:paraId="6830589A" w14:textId="77777777" w:rsidR="00467C8A" w:rsidRPr="00094119" w:rsidRDefault="00467C8A" w:rsidP="00094119">
      <w:pPr>
        <w:jc w:val="center"/>
        <w:rPr>
          <w:sz w:val="22"/>
          <w:szCs w:val="22"/>
        </w:rPr>
      </w:pPr>
      <w:r w:rsidRPr="00094119">
        <w:rPr>
          <w:sz w:val="22"/>
          <w:szCs w:val="22"/>
        </w:rPr>
        <w:t>ul. Jasna 8</w:t>
      </w:r>
    </w:p>
    <w:p w14:paraId="21C3FB71" w14:textId="77777777" w:rsidR="00467C8A" w:rsidRPr="00094119" w:rsidRDefault="00467C8A" w:rsidP="00094119">
      <w:pPr>
        <w:jc w:val="center"/>
        <w:rPr>
          <w:sz w:val="22"/>
          <w:szCs w:val="22"/>
        </w:rPr>
      </w:pPr>
      <w:r w:rsidRPr="00094119">
        <w:rPr>
          <w:sz w:val="22"/>
          <w:szCs w:val="22"/>
        </w:rPr>
        <w:t>lub</w:t>
      </w:r>
    </w:p>
    <w:p w14:paraId="7691DC50" w14:textId="77777777" w:rsidR="00467C8A" w:rsidRPr="00094119" w:rsidRDefault="00467C8A" w:rsidP="00094119">
      <w:pPr>
        <w:jc w:val="center"/>
        <w:rPr>
          <w:sz w:val="22"/>
          <w:szCs w:val="22"/>
        </w:rPr>
      </w:pPr>
      <w:r w:rsidRPr="00094119">
        <w:rPr>
          <w:sz w:val="22"/>
          <w:szCs w:val="22"/>
        </w:rPr>
        <w:t>w formie elektronicznej zgodnie z podpisanym Porozumieniem w sprawie przesyłania faktur</w:t>
      </w:r>
    </w:p>
    <w:p w14:paraId="54BDE717" w14:textId="77777777" w:rsidR="00467C8A" w:rsidRPr="00094119" w:rsidRDefault="00467C8A" w:rsidP="00094119">
      <w:pPr>
        <w:jc w:val="center"/>
        <w:rPr>
          <w:sz w:val="22"/>
          <w:szCs w:val="22"/>
        </w:rPr>
      </w:pPr>
      <w:r w:rsidRPr="00094119">
        <w:rPr>
          <w:sz w:val="22"/>
          <w:szCs w:val="22"/>
        </w:rPr>
        <w:t>drogą elektroniczną.</w:t>
      </w:r>
    </w:p>
    <w:p w14:paraId="14574B47" w14:textId="77777777" w:rsidR="00467C8A" w:rsidRPr="00094119" w:rsidRDefault="00467C8A" w:rsidP="00094119">
      <w:pPr>
        <w:numPr>
          <w:ilvl w:val="0"/>
          <w:numId w:val="48"/>
        </w:numPr>
        <w:jc w:val="both"/>
        <w:rPr>
          <w:sz w:val="22"/>
          <w:szCs w:val="22"/>
        </w:rPr>
      </w:pPr>
      <w:r w:rsidRPr="00094119">
        <w:rPr>
          <w:sz w:val="22"/>
          <w:szCs w:val="22"/>
        </w:rPr>
        <w:lastRenderedPageBreak/>
        <w:t>Faktury muszą zostać sporządzone w języku polskim i zawierać numer, pod którym Umowa została wpisana do elektronicznego rejestru umów Zamawiającego.</w:t>
      </w:r>
    </w:p>
    <w:p w14:paraId="73EFA82C" w14:textId="77777777" w:rsidR="00467C8A" w:rsidRPr="00094119" w:rsidRDefault="00467C8A" w:rsidP="00094119">
      <w:pPr>
        <w:numPr>
          <w:ilvl w:val="0"/>
          <w:numId w:val="48"/>
        </w:numPr>
        <w:jc w:val="both"/>
        <w:rPr>
          <w:sz w:val="22"/>
          <w:szCs w:val="22"/>
        </w:rPr>
      </w:pPr>
      <w:r w:rsidRPr="00094119">
        <w:rPr>
          <w:sz w:val="22"/>
          <w:szCs w:val="22"/>
        </w:rPr>
        <w:t>Faktury będą wystawiane w walucie polskiej. Wszelkie płatności dokonywane będą w walucie polskiej.</w:t>
      </w:r>
    </w:p>
    <w:p w14:paraId="4C13A7D4" w14:textId="77777777" w:rsidR="00467C8A" w:rsidRPr="00094119" w:rsidRDefault="00467C8A" w:rsidP="00094119">
      <w:pPr>
        <w:numPr>
          <w:ilvl w:val="0"/>
          <w:numId w:val="48"/>
        </w:numPr>
        <w:jc w:val="both"/>
        <w:rPr>
          <w:sz w:val="22"/>
          <w:szCs w:val="22"/>
        </w:rPr>
      </w:pPr>
      <w:r w:rsidRPr="00094119">
        <w:rPr>
          <w:sz w:val="22"/>
          <w:szCs w:val="22"/>
        </w:rPr>
        <w:t>Przy zapłacie zobowiązania wynikającego z umowy, Zamawiający zastrzega sobie prawo wskazania tytułu płatności (numeru faktury).</w:t>
      </w:r>
    </w:p>
    <w:p w14:paraId="291A55FF" w14:textId="25B70731" w:rsidR="00467C8A" w:rsidRPr="00094119" w:rsidRDefault="00467C8A" w:rsidP="00094119">
      <w:pPr>
        <w:numPr>
          <w:ilvl w:val="0"/>
          <w:numId w:val="48"/>
        </w:numPr>
        <w:jc w:val="both"/>
        <w:rPr>
          <w:sz w:val="22"/>
          <w:szCs w:val="22"/>
        </w:rPr>
      </w:pPr>
      <w:r w:rsidRPr="00094119">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3B2364">
        <w:rPr>
          <w:sz w:val="22"/>
          <w:szCs w:val="22"/>
        </w:rPr>
        <w:br/>
      </w:r>
      <w:r w:rsidRPr="00094119">
        <w:rPr>
          <w:sz w:val="22"/>
          <w:szCs w:val="22"/>
        </w:rPr>
        <w:t xml:space="preserve">w transakcjach handlowych (Dz.U. z 2023, poz. 711, 852, z </w:t>
      </w:r>
      <w:proofErr w:type="spellStart"/>
      <w:r w:rsidRPr="00094119">
        <w:rPr>
          <w:sz w:val="22"/>
          <w:szCs w:val="22"/>
        </w:rPr>
        <w:t>późn</w:t>
      </w:r>
      <w:proofErr w:type="spellEnd"/>
      <w:r w:rsidRPr="00094119">
        <w:rPr>
          <w:sz w:val="22"/>
          <w:szCs w:val="22"/>
        </w:rPr>
        <w:t>. zm.).</w:t>
      </w:r>
    </w:p>
    <w:p w14:paraId="7261D347" w14:textId="6DC4516F" w:rsidR="00467C8A" w:rsidRPr="00152C6F" w:rsidRDefault="00467C8A" w:rsidP="00094119">
      <w:pPr>
        <w:numPr>
          <w:ilvl w:val="0"/>
          <w:numId w:val="48"/>
        </w:numPr>
        <w:jc w:val="both"/>
        <w:rPr>
          <w:sz w:val="22"/>
          <w:szCs w:val="22"/>
        </w:rPr>
      </w:pPr>
      <w:r w:rsidRPr="00094119">
        <w:rPr>
          <w:sz w:val="22"/>
          <w:szCs w:val="22"/>
        </w:rPr>
        <w:t xml:space="preserve">Wykonawca składa oświadczenie o posiadaniu statusu </w:t>
      </w:r>
      <w:proofErr w:type="spellStart"/>
      <w:r w:rsidRPr="00094119">
        <w:rPr>
          <w:sz w:val="22"/>
          <w:szCs w:val="22"/>
        </w:rPr>
        <w:t>mikroprzedsiębiorcy</w:t>
      </w:r>
      <w:proofErr w:type="spellEnd"/>
      <w:r w:rsidRPr="00094119">
        <w:rPr>
          <w:sz w:val="22"/>
          <w:szCs w:val="22"/>
        </w:rPr>
        <w:t xml:space="preserve">, małego przedsiębiorcy, średniego przedsiębiorcy, dużego przedsiębiorcy, które stanowiło będzie </w:t>
      </w:r>
      <w:r w:rsidRPr="00152C6F">
        <w:rPr>
          <w:sz w:val="22"/>
          <w:szCs w:val="22"/>
        </w:rPr>
        <w:t xml:space="preserve">Załącznik nr </w:t>
      </w:r>
      <w:r w:rsidR="00152C6F" w:rsidRPr="00152C6F">
        <w:rPr>
          <w:sz w:val="22"/>
          <w:szCs w:val="22"/>
        </w:rPr>
        <w:t>3</w:t>
      </w:r>
      <w:r w:rsidRPr="00152C6F">
        <w:rPr>
          <w:sz w:val="22"/>
          <w:szCs w:val="22"/>
        </w:rPr>
        <w:t xml:space="preserve"> do Umowy. </w:t>
      </w:r>
    </w:p>
    <w:p w14:paraId="2DF33B1D" w14:textId="212864FD" w:rsidR="00467C8A" w:rsidRPr="00152C6F" w:rsidRDefault="00467C8A" w:rsidP="00094119">
      <w:pPr>
        <w:numPr>
          <w:ilvl w:val="0"/>
          <w:numId w:val="48"/>
        </w:numPr>
        <w:jc w:val="both"/>
        <w:rPr>
          <w:sz w:val="22"/>
          <w:szCs w:val="22"/>
        </w:rPr>
      </w:pPr>
      <w:r w:rsidRPr="00152C6F">
        <w:rPr>
          <w:sz w:val="22"/>
          <w:szCs w:val="22"/>
        </w:rPr>
        <w:t xml:space="preserve">Termin płatności faktur ustrukturyzowanych dokumentujących zobowiązania wynikające </w:t>
      </w:r>
      <w:r w:rsidR="003B2364" w:rsidRPr="00152C6F">
        <w:rPr>
          <w:sz w:val="22"/>
          <w:szCs w:val="22"/>
        </w:rPr>
        <w:br/>
      </w:r>
      <w:r w:rsidRPr="00152C6F">
        <w:rPr>
          <w:sz w:val="22"/>
          <w:szCs w:val="22"/>
        </w:rPr>
        <w:t xml:space="preserve">z Umowy wynosi </w:t>
      </w:r>
      <w:r w:rsidRPr="00152C6F">
        <w:rPr>
          <w:b/>
          <w:bCs/>
          <w:sz w:val="22"/>
          <w:szCs w:val="22"/>
        </w:rPr>
        <w:t>30 dni</w:t>
      </w:r>
      <w:r w:rsidRPr="00152C6F">
        <w:rPr>
          <w:sz w:val="22"/>
          <w:szCs w:val="22"/>
        </w:rPr>
        <w:t xml:space="preserve"> </w:t>
      </w:r>
      <w:r w:rsidRPr="00152C6F">
        <w:rPr>
          <w:b/>
          <w:bCs/>
          <w:sz w:val="22"/>
          <w:szCs w:val="22"/>
        </w:rPr>
        <w:t>od daty otrzymania faktury w KSEF</w:t>
      </w:r>
      <w:r w:rsidRPr="00152C6F">
        <w:rPr>
          <w:sz w:val="22"/>
          <w:szCs w:val="22"/>
        </w:rPr>
        <w:t xml:space="preserve">. Za datę otrzymania faktury uznaje się datę, którą przyjmuje w tym zakresie ustawa o VAT. Termin płatności  faktur wystawionych </w:t>
      </w:r>
      <w:r w:rsidRPr="00152C6F">
        <w:rPr>
          <w:b/>
          <w:bCs/>
          <w:sz w:val="22"/>
          <w:szCs w:val="22"/>
        </w:rPr>
        <w:t>poza KSEF wynosi 30 dni</w:t>
      </w:r>
      <w:r w:rsidRPr="00152C6F">
        <w:rPr>
          <w:sz w:val="22"/>
          <w:szCs w:val="22"/>
        </w:rPr>
        <w:t xml:space="preserve"> od daty wpływu faktury do Zamawiającego.</w:t>
      </w:r>
    </w:p>
    <w:p w14:paraId="672F85CC" w14:textId="77777777" w:rsidR="00467C8A" w:rsidRPr="003B2364" w:rsidRDefault="00467C8A" w:rsidP="00094119">
      <w:pPr>
        <w:numPr>
          <w:ilvl w:val="0"/>
          <w:numId w:val="48"/>
        </w:numPr>
        <w:jc w:val="both"/>
        <w:rPr>
          <w:sz w:val="22"/>
          <w:szCs w:val="22"/>
        </w:rPr>
      </w:pPr>
      <w:r w:rsidRPr="003B2364">
        <w:rPr>
          <w:sz w:val="22"/>
          <w:szCs w:val="22"/>
        </w:rPr>
        <w:t>Jako termin zapłaty przyjmuje się datę obciążenia rachunku bankowego Zamawiającego.</w:t>
      </w:r>
    </w:p>
    <w:p w14:paraId="252CE124" w14:textId="77777777" w:rsidR="00467C8A" w:rsidRPr="003B2364" w:rsidRDefault="00467C8A" w:rsidP="00094119">
      <w:pPr>
        <w:pStyle w:val="Tekstpodstawowy"/>
        <w:numPr>
          <w:ilvl w:val="0"/>
          <w:numId w:val="48"/>
        </w:numPr>
        <w:spacing w:after="0"/>
        <w:jc w:val="both"/>
        <w:rPr>
          <w:sz w:val="22"/>
          <w:szCs w:val="22"/>
        </w:rPr>
      </w:pPr>
      <w:r w:rsidRPr="003B236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5C5E97C" w14:textId="5ABEB8D2" w:rsidR="00467C8A" w:rsidRPr="00094119" w:rsidRDefault="00467C8A" w:rsidP="00094119">
      <w:pPr>
        <w:numPr>
          <w:ilvl w:val="0"/>
          <w:numId w:val="48"/>
        </w:numPr>
        <w:jc w:val="both"/>
        <w:rPr>
          <w:sz w:val="22"/>
          <w:szCs w:val="22"/>
        </w:rPr>
      </w:pPr>
      <w:r w:rsidRPr="003B2364">
        <w:rPr>
          <w:sz w:val="22"/>
          <w:szCs w:val="22"/>
        </w:rPr>
        <w:t xml:space="preserve">Zapłata faktury korygującej nastąpi w terminie 30 dni od daty otrzymania faktury w </w:t>
      </w:r>
      <w:proofErr w:type="spellStart"/>
      <w:r w:rsidRPr="003B2364">
        <w:rPr>
          <w:sz w:val="22"/>
          <w:szCs w:val="22"/>
        </w:rPr>
        <w:t>KSeF</w:t>
      </w:r>
      <w:proofErr w:type="spellEnd"/>
      <w:r w:rsidRPr="003B2364">
        <w:rPr>
          <w:sz w:val="22"/>
          <w:szCs w:val="22"/>
        </w:rPr>
        <w:t xml:space="preserve"> przez ZAMAWIAJĄCEGO, a w przypadku faktur wystawionych poza </w:t>
      </w:r>
      <w:proofErr w:type="spellStart"/>
      <w:r w:rsidRPr="003B2364">
        <w:rPr>
          <w:sz w:val="22"/>
          <w:szCs w:val="22"/>
        </w:rPr>
        <w:t>KSeF</w:t>
      </w:r>
      <w:proofErr w:type="spellEnd"/>
      <w:r w:rsidRPr="003B2364">
        <w:rPr>
          <w:sz w:val="22"/>
          <w:szCs w:val="22"/>
        </w:rPr>
        <w:t xml:space="preserve"> termin płatności wynosi 30</w:t>
      </w:r>
      <w:r w:rsidRPr="00094119">
        <w:rPr>
          <w:sz w:val="22"/>
          <w:szCs w:val="22"/>
        </w:rPr>
        <w:t xml:space="preserve"> dni od daty otrzymania faktury  poza </w:t>
      </w:r>
      <w:proofErr w:type="spellStart"/>
      <w:r w:rsidRPr="00094119">
        <w:rPr>
          <w:sz w:val="22"/>
          <w:szCs w:val="22"/>
        </w:rPr>
        <w:t>KSeF</w:t>
      </w:r>
      <w:proofErr w:type="spellEnd"/>
      <w:r w:rsidRPr="00094119">
        <w:rPr>
          <w:sz w:val="22"/>
          <w:szCs w:val="22"/>
        </w:rPr>
        <w:t xml:space="preserve"> w formie uzgodnionej przez strony transakcji</w:t>
      </w:r>
      <w:r w:rsidR="00152C6F">
        <w:rPr>
          <w:sz w:val="22"/>
          <w:szCs w:val="22"/>
        </w:rPr>
        <w:t>,</w:t>
      </w:r>
      <w:r w:rsidRPr="00094119">
        <w:rPr>
          <w:sz w:val="22"/>
          <w:szCs w:val="22"/>
        </w:rPr>
        <w:t xml:space="preserve"> jednak nie wcześniej niż w terminie płatności faktury pierwotnej.</w:t>
      </w:r>
    </w:p>
    <w:p w14:paraId="549B17DB" w14:textId="77777777" w:rsidR="00467C8A" w:rsidRPr="00094119" w:rsidRDefault="00467C8A" w:rsidP="00094119">
      <w:pPr>
        <w:numPr>
          <w:ilvl w:val="0"/>
          <w:numId w:val="48"/>
        </w:numPr>
        <w:jc w:val="both"/>
        <w:rPr>
          <w:sz w:val="22"/>
          <w:szCs w:val="22"/>
        </w:rPr>
      </w:pPr>
      <w:r w:rsidRPr="0009411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CEF1648" w14:textId="77777777" w:rsidR="00467C8A" w:rsidRPr="00094119" w:rsidRDefault="00467C8A" w:rsidP="00094119">
      <w:pPr>
        <w:numPr>
          <w:ilvl w:val="0"/>
          <w:numId w:val="48"/>
        </w:numPr>
        <w:jc w:val="both"/>
        <w:rPr>
          <w:sz w:val="22"/>
          <w:szCs w:val="22"/>
        </w:rPr>
      </w:pPr>
      <w:r w:rsidRPr="00094119">
        <w:rPr>
          <w:sz w:val="22"/>
          <w:szCs w:val="22"/>
        </w:rPr>
        <w:t>Jeżeli do przedmiotu zamówienia</w:t>
      </w:r>
      <w:r w:rsidRPr="00094119">
        <w:rPr>
          <w:color w:val="FF0000"/>
          <w:sz w:val="22"/>
          <w:szCs w:val="22"/>
        </w:rPr>
        <w:t xml:space="preserve"> </w:t>
      </w:r>
      <w:r w:rsidRPr="00094119">
        <w:rPr>
          <w:sz w:val="22"/>
          <w:szCs w:val="22"/>
        </w:rPr>
        <w:t xml:space="preserve">będą miały zastosowanie przepisy o podatku od towarów </w:t>
      </w:r>
      <w:r w:rsidRPr="00094119">
        <w:rPr>
          <w:sz w:val="22"/>
          <w:szCs w:val="22"/>
        </w:rPr>
        <w:br/>
        <w:t>i usług ustanawiające mechanizm podzielonej płatności Strony obowiązują się uwzględnić ten mechanizm w rozliczaniu Umowy.</w:t>
      </w:r>
    </w:p>
    <w:p w14:paraId="5B36AD4F" w14:textId="6671E8B0" w:rsidR="00467C8A" w:rsidRPr="00094119" w:rsidRDefault="00467C8A" w:rsidP="00094119">
      <w:pPr>
        <w:pStyle w:val="Akapitzlist"/>
        <w:numPr>
          <w:ilvl w:val="0"/>
          <w:numId w:val="48"/>
        </w:numPr>
        <w:contextualSpacing w:val="0"/>
        <w:jc w:val="both"/>
        <w:rPr>
          <w:sz w:val="22"/>
        </w:rPr>
      </w:pPr>
      <w:r w:rsidRPr="00094119">
        <w:rPr>
          <w:sz w:val="22"/>
        </w:rPr>
        <w:t xml:space="preserve">Zgodnie z przepisami polskiego prawa podatkowego: ustawa z dnia 26 lipca 1991 r. o podatku dochodowym od osób fizycznych (dalej: </w:t>
      </w:r>
      <w:proofErr w:type="spellStart"/>
      <w:r w:rsidRPr="00094119">
        <w:rPr>
          <w:sz w:val="22"/>
        </w:rPr>
        <w:t>updof</w:t>
      </w:r>
      <w:proofErr w:type="spellEnd"/>
      <w:r w:rsidRPr="00094119">
        <w:rPr>
          <w:sz w:val="22"/>
        </w:rPr>
        <w:t xml:space="preserve">) oraz ustawa z dnia 15 lutego 1992 r. o podatku dochodowym od osób prawnych (dalej: </w:t>
      </w:r>
      <w:proofErr w:type="spellStart"/>
      <w:r w:rsidRPr="00094119">
        <w:rPr>
          <w:sz w:val="22"/>
        </w:rPr>
        <w:t>updop</w:t>
      </w:r>
      <w:proofErr w:type="spellEnd"/>
      <w:r w:rsidRPr="00094119">
        <w:rPr>
          <w:sz w:val="22"/>
        </w:rPr>
        <w:t xml:space="preserve">), w stosunku do dochodów uzyskiwanych przez firmę zagraniczną na terytorium Polski, w momencie wypłaty należności wynikających z umowy, na podstawie art. 26 ust. 1 </w:t>
      </w:r>
      <w:proofErr w:type="spellStart"/>
      <w:r w:rsidRPr="00094119">
        <w:rPr>
          <w:sz w:val="22"/>
        </w:rPr>
        <w:t>updop</w:t>
      </w:r>
      <w:proofErr w:type="spellEnd"/>
      <w:r w:rsidRPr="00094119">
        <w:rPr>
          <w:sz w:val="22"/>
        </w:rPr>
        <w:t xml:space="preserve"> oraz 41 ust. 4 </w:t>
      </w:r>
      <w:proofErr w:type="spellStart"/>
      <w:r w:rsidRPr="00094119">
        <w:rPr>
          <w:sz w:val="22"/>
        </w:rPr>
        <w:t>updof</w:t>
      </w:r>
      <w:proofErr w:type="spellEnd"/>
      <w:r w:rsidRPr="00094119">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5BA391C7" w14:textId="77777777" w:rsidR="00467C8A" w:rsidRPr="00094119" w:rsidRDefault="00467C8A" w:rsidP="00094119">
      <w:pPr>
        <w:pStyle w:val="Akapitzlist"/>
        <w:numPr>
          <w:ilvl w:val="0"/>
          <w:numId w:val="48"/>
        </w:numPr>
        <w:contextualSpacing w:val="0"/>
        <w:jc w:val="both"/>
        <w:rPr>
          <w:sz w:val="22"/>
          <w:szCs w:val="22"/>
        </w:rPr>
      </w:pPr>
      <w:r w:rsidRPr="00094119">
        <w:rPr>
          <w:sz w:val="22"/>
          <w:szCs w:val="22"/>
        </w:rPr>
        <w:t xml:space="preserve">Na podstawie art.29 ust.2 </w:t>
      </w:r>
      <w:proofErr w:type="spellStart"/>
      <w:r w:rsidRPr="00094119">
        <w:rPr>
          <w:sz w:val="22"/>
          <w:szCs w:val="22"/>
        </w:rPr>
        <w:t>updof</w:t>
      </w:r>
      <w:proofErr w:type="spellEnd"/>
      <w:r w:rsidRPr="00094119">
        <w:rPr>
          <w:sz w:val="22"/>
          <w:szCs w:val="22"/>
        </w:rPr>
        <w:t xml:space="preserve"> oraz art.22a </w:t>
      </w:r>
      <w:proofErr w:type="spellStart"/>
      <w:r w:rsidRPr="00094119">
        <w:rPr>
          <w:sz w:val="22"/>
          <w:szCs w:val="22"/>
        </w:rPr>
        <w:t>updop</w:t>
      </w:r>
      <w:proofErr w:type="spellEnd"/>
      <w:r w:rsidRPr="00094119">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94119">
        <w:rPr>
          <w:sz w:val="22"/>
          <w:szCs w:val="22"/>
        </w:rPr>
        <w:t>updop</w:t>
      </w:r>
      <w:proofErr w:type="spellEnd"/>
      <w:r w:rsidRPr="00094119">
        <w:rPr>
          <w:sz w:val="22"/>
          <w:szCs w:val="22"/>
        </w:rPr>
        <w:t xml:space="preserve"> oraz 5a pkt. 33d </w:t>
      </w:r>
      <w:proofErr w:type="spellStart"/>
      <w:r w:rsidRPr="00094119">
        <w:rPr>
          <w:sz w:val="22"/>
          <w:szCs w:val="22"/>
        </w:rPr>
        <w:t>updof</w:t>
      </w:r>
      <w:proofErr w:type="spellEnd"/>
      <w:r w:rsidRPr="00094119">
        <w:rPr>
          <w:sz w:val="22"/>
          <w:szCs w:val="22"/>
        </w:rPr>
        <w:t xml:space="preserve">).  Zastosowanie stawki podatku wynikającej z właściwej umowy w sprawie </w:t>
      </w:r>
      <w:r w:rsidRPr="00094119">
        <w:rPr>
          <w:sz w:val="22"/>
          <w:szCs w:val="22"/>
        </w:rPr>
        <w:lastRenderedPageBreak/>
        <w:t>unikania podwójnego opodatkowania albo niepobranie podatku zgodnie z taką umową będzie możliwe pod warunkiem przedstawienia właściwych dokumentów.</w:t>
      </w:r>
    </w:p>
    <w:p w14:paraId="2D1C7695" w14:textId="77777777" w:rsidR="00467C8A" w:rsidRPr="00094119" w:rsidRDefault="00467C8A" w:rsidP="00094119">
      <w:pPr>
        <w:numPr>
          <w:ilvl w:val="0"/>
          <w:numId w:val="48"/>
        </w:numPr>
        <w:jc w:val="both"/>
        <w:rPr>
          <w:sz w:val="22"/>
          <w:szCs w:val="22"/>
        </w:rPr>
      </w:pPr>
      <w:r w:rsidRPr="00094119">
        <w:rPr>
          <w:sz w:val="22"/>
          <w:szCs w:val="22"/>
        </w:rPr>
        <w:t>Dla prawidłowego określenia obowiązku podatkowego, w przypadku gdy Zamawiający udzieli zamówienia firmie zagranicznej Zamawiający wymaga złożenia:</w:t>
      </w:r>
    </w:p>
    <w:p w14:paraId="37FDEC33" w14:textId="77777777" w:rsidR="00467C8A" w:rsidRPr="00094119" w:rsidRDefault="00467C8A" w:rsidP="00094119">
      <w:pPr>
        <w:numPr>
          <w:ilvl w:val="1"/>
          <w:numId w:val="48"/>
        </w:numPr>
        <w:jc w:val="both"/>
        <w:rPr>
          <w:sz w:val="22"/>
          <w:szCs w:val="22"/>
        </w:rPr>
      </w:pPr>
      <w:r w:rsidRPr="00094119">
        <w:rPr>
          <w:sz w:val="22"/>
          <w:szCs w:val="22"/>
        </w:rPr>
        <w:t>zaświadczenia o miejscu zamieszkania lub siedziby (certyfikat rezydencji) w postaci oryginału lub kopii nie budzącej uzasadnionych wątpliwości co do zgodności ze stanem faktycznym;</w:t>
      </w:r>
    </w:p>
    <w:p w14:paraId="235B319A" w14:textId="77777777" w:rsidR="00467C8A" w:rsidRPr="00094119" w:rsidRDefault="00467C8A" w:rsidP="00094119">
      <w:pPr>
        <w:numPr>
          <w:ilvl w:val="1"/>
          <w:numId w:val="48"/>
        </w:numPr>
        <w:jc w:val="both"/>
        <w:rPr>
          <w:sz w:val="22"/>
          <w:szCs w:val="22"/>
        </w:rPr>
      </w:pPr>
      <w:r w:rsidRPr="00094119">
        <w:rPr>
          <w:sz w:val="22"/>
          <w:szCs w:val="22"/>
        </w:rPr>
        <w:t xml:space="preserve">Oświadczenia czy Wykonawca posiada na terenie Rzeczpospolitej Polskiej zakład </w:t>
      </w:r>
      <w:r w:rsidRPr="00094119">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C8AA8F3" w14:textId="64F574BE" w:rsidR="00467C8A" w:rsidRPr="00152C6F" w:rsidRDefault="00467C8A" w:rsidP="00094119">
      <w:pPr>
        <w:numPr>
          <w:ilvl w:val="1"/>
          <w:numId w:val="48"/>
        </w:numPr>
        <w:jc w:val="both"/>
        <w:rPr>
          <w:sz w:val="22"/>
          <w:szCs w:val="22"/>
        </w:rPr>
      </w:pPr>
      <w:r w:rsidRPr="00152C6F">
        <w:rPr>
          <w:sz w:val="22"/>
          <w:szCs w:val="22"/>
        </w:rPr>
        <w:t xml:space="preserve">Oświadczenia dla celów podatku u źródła - potwierdzającego rzeczywistego właściciela należności wynikającej z zawartej Umowy a wypłacanej przez PGG SA według wzoru stanowiącego </w:t>
      </w:r>
      <w:r w:rsidRPr="00D50967">
        <w:rPr>
          <w:sz w:val="22"/>
          <w:szCs w:val="22"/>
        </w:rPr>
        <w:t>Załącznik nr </w:t>
      </w:r>
      <w:r w:rsidR="00152C6F" w:rsidRPr="00D50967">
        <w:rPr>
          <w:sz w:val="22"/>
          <w:szCs w:val="22"/>
        </w:rPr>
        <w:t>4</w:t>
      </w:r>
      <w:r w:rsidRPr="00D50967">
        <w:rPr>
          <w:sz w:val="22"/>
          <w:szCs w:val="22"/>
        </w:rPr>
        <w:t xml:space="preserve"> do Umowy</w:t>
      </w:r>
      <w:r w:rsidR="00152C6F" w:rsidRPr="00152C6F">
        <w:rPr>
          <w:b/>
          <w:bCs/>
          <w:sz w:val="22"/>
          <w:szCs w:val="22"/>
        </w:rPr>
        <w:t xml:space="preserve"> </w:t>
      </w:r>
      <w:r w:rsidR="00152C6F" w:rsidRPr="00152C6F">
        <w:rPr>
          <w:i/>
          <w:iCs/>
          <w:sz w:val="22"/>
          <w:szCs w:val="22"/>
        </w:rPr>
        <w:t>(jeśli dotyczy)</w:t>
      </w:r>
      <w:r w:rsidRPr="00152C6F">
        <w:rPr>
          <w:i/>
          <w:iCs/>
          <w:sz w:val="22"/>
          <w:szCs w:val="22"/>
        </w:rPr>
        <w:t>.</w:t>
      </w:r>
      <w:r w:rsidR="00152C6F" w:rsidRPr="00152C6F">
        <w:rPr>
          <w:i/>
          <w:iCs/>
          <w:sz w:val="22"/>
          <w:szCs w:val="22"/>
        </w:rPr>
        <w:t xml:space="preserve"> </w:t>
      </w:r>
    </w:p>
    <w:p w14:paraId="6E806178" w14:textId="77777777" w:rsidR="00467C8A" w:rsidRPr="00094119" w:rsidRDefault="00467C8A" w:rsidP="00094119">
      <w:pPr>
        <w:ind w:left="360"/>
        <w:jc w:val="both"/>
        <w:rPr>
          <w:sz w:val="22"/>
          <w:szCs w:val="22"/>
        </w:rPr>
      </w:pPr>
      <w:r w:rsidRPr="00094119">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094119">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E2827B6" w14:textId="77777777" w:rsidR="00467C8A" w:rsidRPr="00094119" w:rsidRDefault="00467C8A" w:rsidP="00094119">
      <w:pPr>
        <w:pStyle w:val="Akapitzlist"/>
        <w:numPr>
          <w:ilvl w:val="0"/>
          <w:numId w:val="48"/>
        </w:numPr>
        <w:ind w:left="360"/>
        <w:jc w:val="both"/>
        <w:rPr>
          <w:sz w:val="22"/>
          <w:szCs w:val="22"/>
        </w:rPr>
      </w:pPr>
      <w:r w:rsidRPr="00094119">
        <w:rPr>
          <w:sz w:val="22"/>
        </w:rPr>
        <w:t xml:space="preserve">Jeżeli  Wykonawcą jest podmiot powiązany w rozumieniu art. 11a ust 1 pkt.4 </w:t>
      </w:r>
      <w:proofErr w:type="spellStart"/>
      <w:r w:rsidRPr="00094119">
        <w:rPr>
          <w:sz w:val="22"/>
        </w:rPr>
        <w:t>updop</w:t>
      </w:r>
      <w:proofErr w:type="spellEnd"/>
      <w:r w:rsidRPr="00094119">
        <w:rPr>
          <w:sz w:val="22"/>
        </w:rPr>
        <w:t xml:space="preserve"> lub art. 23m ust.1 pkt.5 </w:t>
      </w:r>
      <w:proofErr w:type="spellStart"/>
      <w:r w:rsidRPr="00094119">
        <w:rPr>
          <w:sz w:val="22"/>
        </w:rPr>
        <w:t>updof</w:t>
      </w:r>
      <w:proofErr w:type="spellEnd"/>
      <w:r w:rsidRPr="00094119">
        <w:rPr>
          <w:sz w:val="22"/>
        </w:rPr>
        <w:t xml:space="preserve"> oraz gdy łączna kwota należności wypłacanych w roku podatkowym przekracza kwotę o której mowa w art. 26 ust 2e </w:t>
      </w:r>
      <w:proofErr w:type="spellStart"/>
      <w:r w:rsidRPr="00094119">
        <w:rPr>
          <w:sz w:val="22"/>
        </w:rPr>
        <w:t>updop</w:t>
      </w:r>
      <w:proofErr w:type="spellEnd"/>
      <w:r w:rsidRPr="00094119">
        <w:rPr>
          <w:sz w:val="22"/>
        </w:rPr>
        <w:t xml:space="preserve"> oraz art. 41 ust 12 </w:t>
      </w:r>
      <w:proofErr w:type="spellStart"/>
      <w:r w:rsidRPr="00094119">
        <w:rPr>
          <w:sz w:val="22"/>
        </w:rPr>
        <w:t>updof</w:t>
      </w:r>
      <w:proofErr w:type="spellEnd"/>
      <w:r w:rsidRPr="00094119">
        <w:rPr>
          <w:sz w:val="22"/>
        </w:rPr>
        <w:t xml:space="preserve">, Zamawiający w dniu dokonania wypłaty jest zobowiązany pobrać zryczałtowany podatek od nadwyżki ponad tą kwotę  wg stawki określonej w art.21 ust.1 pkt 1 </w:t>
      </w:r>
      <w:proofErr w:type="spellStart"/>
      <w:r w:rsidRPr="00094119">
        <w:rPr>
          <w:sz w:val="22"/>
        </w:rPr>
        <w:t>updop</w:t>
      </w:r>
      <w:proofErr w:type="spellEnd"/>
      <w:r w:rsidRPr="00094119">
        <w:rPr>
          <w:sz w:val="22"/>
        </w:rPr>
        <w:t xml:space="preserve"> oraz art. 29 ust.1 pkt.1 </w:t>
      </w:r>
      <w:proofErr w:type="spellStart"/>
      <w:r w:rsidRPr="00094119">
        <w:rPr>
          <w:sz w:val="22"/>
        </w:rPr>
        <w:t>updof</w:t>
      </w:r>
      <w:proofErr w:type="spellEnd"/>
      <w:r w:rsidRPr="00094119">
        <w:rPr>
          <w:sz w:val="22"/>
        </w:rPr>
        <w:t>.</w:t>
      </w:r>
    </w:p>
    <w:p w14:paraId="75885957" w14:textId="77777777" w:rsidR="00467C8A" w:rsidRPr="00094119" w:rsidRDefault="00467C8A" w:rsidP="00094119">
      <w:pPr>
        <w:ind w:left="-65"/>
        <w:jc w:val="both"/>
        <w:rPr>
          <w:color w:val="FF0000"/>
          <w:sz w:val="6"/>
          <w:szCs w:val="6"/>
        </w:rPr>
      </w:pPr>
    </w:p>
    <w:p w14:paraId="0AD851D9" w14:textId="69AEE404" w:rsidR="00467C8A" w:rsidRPr="00094119" w:rsidRDefault="00467C8A" w:rsidP="00094119">
      <w:pPr>
        <w:ind w:left="360"/>
        <w:jc w:val="both"/>
        <w:rPr>
          <w:i/>
          <w:iCs/>
          <w:color w:val="2F5496" w:themeColor="accent1" w:themeShade="BF"/>
          <w:sz w:val="22"/>
          <w:szCs w:val="22"/>
        </w:rPr>
      </w:pPr>
      <w:r w:rsidRPr="00094119">
        <w:rPr>
          <w:color w:val="2F5496" w:themeColor="accent1" w:themeShade="BF"/>
          <w:sz w:val="22"/>
          <w:szCs w:val="22"/>
        </w:rPr>
        <w:t xml:space="preserve">[: </w:t>
      </w:r>
      <w:r w:rsidRPr="00094119">
        <w:rPr>
          <w:i/>
          <w:iCs/>
          <w:color w:val="2F5496" w:themeColor="accent1" w:themeShade="BF"/>
          <w:sz w:val="22"/>
          <w:szCs w:val="22"/>
        </w:rPr>
        <w:t xml:space="preserve">ust. 19, 20, 21, 22 tylko gdy mamy do czynienia z podmiotem zagranicznym </w:t>
      </w:r>
      <w:r w:rsidR="00C04200" w:rsidRPr="00094119">
        <w:rPr>
          <w:i/>
          <w:iCs/>
          <w:color w:val="2F5496" w:themeColor="accent1" w:themeShade="BF"/>
          <w:sz w:val="22"/>
          <w:szCs w:val="22"/>
        </w:rPr>
        <w:t>-</w:t>
      </w:r>
      <w:r w:rsidRPr="00094119">
        <w:rPr>
          <w:i/>
          <w:iCs/>
          <w:color w:val="2F5496" w:themeColor="accent1" w:themeShade="BF"/>
          <w:sz w:val="22"/>
          <w:szCs w:val="22"/>
        </w:rPr>
        <w:t>podatek u źródła.]</w:t>
      </w:r>
    </w:p>
    <w:bookmarkEnd w:id="147"/>
    <w:bookmarkEnd w:id="148"/>
    <w:p w14:paraId="12868785" w14:textId="77777777" w:rsidR="000C23F8" w:rsidRPr="00094119" w:rsidRDefault="000C23F8" w:rsidP="00094119">
      <w:pPr>
        <w:ind w:left="-65"/>
        <w:jc w:val="both"/>
        <w:rPr>
          <w:color w:val="FF0000"/>
          <w:sz w:val="6"/>
          <w:szCs w:val="6"/>
        </w:rPr>
      </w:pPr>
    </w:p>
    <w:p w14:paraId="66737EEC" w14:textId="67A3E406" w:rsidR="000C23F8" w:rsidRPr="00E66F78" w:rsidRDefault="000C23F8" w:rsidP="00094119">
      <w:pPr>
        <w:pStyle w:val="Nagwek2"/>
      </w:pPr>
      <w:bookmarkStart w:id="150" w:name="_Toc64016203"/>
      <w:bookmarkStart w:id="151" w:name="_Toc106095864"/>
      <w:bookmarkStart w:id="152" w:name="_Toc106096304"/>
      <w:bookmarkStart w:id="153" w:name="_Toc106096408"/>
      <w:bookmarkStart w:id="154" w:name="_Toc204150229"/>
      <w:bookmarkStart w:id="155" w:name="_Hlk155935130"/>
      <w:r w:rsidRPr="00094119">
        <w:t>§ 5. Termin realizacji</w:t>
      </w:r>
      <w:bookmarkEnd w:id="150"/>
      <w:bookmarkEnd w:id="151"/>
      <w:bookmarkEnd w:id="152"/>
      <w:bookmarkEnd w:id="153"/>
      <w:bookmarkEnd w:id="154"/>
      <w:r w:rsidR="005C6BFC">
        <w:t xml:space="preserve"> </w:t>
      </w:r>
    </w:p>
    <w:p w14:paraId="77D91852" w14:textId="2FEE4717" w:rsidR="000C23F8" w:rsidRPr="00A767D0" w:rsidRDefault="000C23F8" w:rsidP="0045585B">
      <w:pPr>
        <w:numPr>
          <w:ilvl w:val="0"/>
          <w:numId w:val="35"/>
        </w:numPr>
        <w:spacing w:before="120" w:after="160" w:line="259" w:lineRule="auto"/>
        <w:contextualSpacing/>
        <w:jc w:val="both"/>
        <w:rPr>
          <w:i/>
          <w:iCs/>
          <w:color w:val="FF0000"/>
          <w:sz w:val="22"/>
          <w:szCs w:val="22"/>
        </w:rPr>
      </w:pPr>
      <w:r w:rsidRPr="00E66F78">
        <w:rPr>
          <w:sz w:val="22"/>
          <w:szCs w:val="22"/>
        </w:rPr>
        <w:t xml:space="preserve">Termin </w:t>
      </w:r>
      <w:r w:rsidR="00597893" w:rsidRPr="00F439A5">
        <w:rPr>
          <w:sz w:val="22"/>
          <w:szCs w:val="22"/>
        </w:rPr>
        <w:t>realizacji</w:t>
      </w:r>
      <w:r w:rsidRPr="00F439A5">
        <w:rPr>
          <w:sz w:val="22"/>
          <w:szCs w:val="22"/>
        </w:rPr>
        <w:t xml:space="preserve"> </w:t>
      </w:r>
      <w:r w:rsidRPr="00E66F78">
        <w:rPr>
          <w:sz w:val="22"/>
          <w:szCs w:val="22"/>
        </w:rPr>
        <w:t xml:space="preserve">Umowy wynosi </w:t>
      </w:r>
      <w:r w:rsidR="00F439A5" w:rsidRPr="00F439A5">
        <w:rPr>
          <w:b/>
          <w:bCs/>
          <w:sz w:val="22"/>
          <w:szCs w:val="22"/>
        </w:rPr>
        <w:t>3 miesiące</w:t>
      </w:r>
      <w:r w:rsidR="00F439A5">
        <w:rPr>
          <w:sz w:val="22"/>
          <w:szCs w:val="22"/>
        </w:rPr>
        <w:t xml:space="preserve"> od daty jej zawarcia. </w:t>
      </w:r>
    </w:p>
    <w:p w14:paraId="36F4397B" w14:textId="156FB690" w:rsidR="000C23F8" w:rsidRPr="005C6BFC"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4150230"/>
      <w:bookmarkStart w:id="163" w:name="_Hlk221879352"/>
      <w:bookmarkEnd w:id="135"/>
      <w:bookmarkEnd w:id="155"/>
      <w:r w:rsidRPr="005C6BFC">
        <w:t>§ 6. Gwarancja i postępowanie reklamacyjne</w:t>
      </w:r>
      <w:bookmarkEnd w:id="156"/>
      <w:bookmarkEnd w:id="157"/>
      <w:bookmarkEnd w:id="158"/>
      <w:bookmarkEnd w:id="159"/>
      <w:bookmarkEnd w:id="160"/>
      <w:bookmarkEnd w:id="161"/>
      <w:bookmarkEnd w:id="162"/>
      <w:r w:rsidR="005C6BFC">
        <w:t xml:space="preserve"> </w:t>
      </w:r>
    </w:p>
    <w:p w14:paraId="4244BF7C" w14:textId="51F2719E" w:rsidR="00C30D61" w:rsidRPr="000D3373" w:rsidRDefault="000C23F8" w:rsidP="0045585B">
      <w:pPr>
        <w:numPr>
          <w:ilvl w:val="0"/>
          <w:numId w:val="49"/>
        </w:numPr>
        <w:tabs>
          <w:tab w:val="clear" w:pos="426"/>
        </w:tabs>
        <w:ind w:hanging="426"/>
        <w:jc w:val="both"/>
        <w:rPr>
          <w:b/>
          <w:bCs/>
          <w:sz w:val="22"/>
          <w:szCs w:val="22"/>
        </w:rPr>
      </w:pPr>
      <w:r w:rsidRPr="005C6BFC">
        <w:rPr>
          <w:sz w:val="22"/>
          <w:szCs w:val="22"/>
        </w:rPr>
        <w:t xml:space="preserve">Wykonawca udziela </w:t>
      </w:r>
      <w:r w:rsidR="004252FA" w:rsidRPr="00C04200">
        <w:rPr>
          <w:sz w:val="22"/>
          <w:szCs w:val="22"/>
        </w:rPr>
        <w:t>minimum 24</w:t>
      </w:r>
      <w:r w:rsidRPr="00C04200">
        <w:rPr>
          <w:sz w:val="22"/>
          <w:szCs w:val="22"/>
        </w:rPr>
        <w:t xml:space="preserve"> miesięcy gwarancji</w:t>
      </w:r>
      <w:r w:rsidRPr="005C6BFC">
        <w:rPr>
          <w:sz w:val="22"/>
          <w:szCs w:val="22"/>
        </w:rPr>
        <w:t xml:space="preserve"> na przedmiot </w:t>
      </w:r>
      <w:r w:rsidR="003B296A" w:rsidRPr="005C6BFC">
        <w:rPr>
          <w:sz w:val="22"/>
          <w:szCs w:val="22"/>
        </w:rPr>
        <w:t>U</w:t>
      </w:r>
      <w:r w:rsidRPr="005C6BFC">
        <w:rPr>
          <w:sz w:val="22"/>
          <w:szCs w:val="22"/>
        </w:rPr>
        <w:t>mowy, liczonej od dnia podpisania Protokołu odbioru</w:t>
      </w:r>
      <w:r w:rsidR="002B048C" w:rsidRPr="005C6BFC">
        <w:rPr>
          <w:sz w:val="22"/>
          <w:szCs w:val="22"/>
        </w:rPr>
        <w:t xml:space="preserve"> przez </w:t>
      </w:r>
      <w:r w:rsidR="00C30D61" w:rsidRPr="005C6BFC">
        <w:rPr>
          <w:sz w:val="22"/>
          <w:szCs w:val="22"/>
        </w:rPr>
        <w:t xml:space="preserve">upoważnionych przedstawicieli Stron wskazanych w Umowie. </w:t>
      </w:r>
    </w:p>
    <w:p w14:paraId="0D52136A" w14:textId="77777777" w:rsidR="000D3373" w:rsidRPr="0024441B" w:rsidRDefault="000D3373" w:rsidP="0045585B">
      <w:pPr>
        <w:numPr>
          <w:ilvl w:val="0"/>
          <w:numId w:val="49"/>
        </w:numPr>
        <w:tabs>
          <w:tab w:val="clear" w:pos="426"/>
        </w:tabs>
        <w:ind w:hanging="426"/>
        <w:contextualSpacing/>
        <w:jc w:val="both"/>
        <w:rPr>
          <w:sz w:val="22"/>
          <w:szCs w:val="22"/>
        </w:rPr>
      </w:pPr>
      <w:r w:rsidRPr="0024441B">
        <w:rPr>
          <w:sz w:val="22"/>
          <w:szCs w:val="22"/>
        </w:rPr>
        <w:t xml:space="preserve">Czas naprawy gwarancyjnej przedmiotu zamówienia nie będzie dłuższy niż </w:t>
      </w:r>
      <w:r w:rsidRPr="0024441B">
        <w:rPr>
          <w:b/>
          <w:bCs/>
          <w:sz w:val="22"/>
          <w:szCs w:val="22"/>
        </w:rPr>
        <w:t>48 godzin</w:t>
      </w:r>
      <w:r w:rsidRPr="0024441B">
        <w:rPr>
          <w:sz w:val="22"/>
          <w:szCs w:val="22"/>
        </w:rPr>
        <w:t xml:space="preserve"> od momentu zgłoszenia reklamacji.</w:t>
      </w:r>
    </w:p>
    <w:p w14:paraId="20BF7F4F" w14:textId="6CCBCDBE" w:rsidR="000D3373" w:rsidRPr="0024441B" w:rsidRDefault="000D3373" w:rsidP="0045585B">
      <w:pPr>
        <w:numPr>
          <w:ilvl w:val="0"/>
          <w:numId w:val="49"/>
        </w:numPr>
        <w:tabs>
          <w:tab w:val="clear" w:pos="426"/>
        </w:tabs>
        <w:ind w:hanging="426"/>
        <w:contextualSpacing/>
        <w:jc w:val="both"/>
        <w:rPr>
          <w:sz w:val="22"/>
          <w:szCs w:val="22"/>
        </w:rPr>
      </w:pPr>
      <w:r w:rsidRPr="0024441B">
        <w:rPr>
          <w:sz w:val="22"/>
          <w:szCs w:val="22"/>
        </w:rPr>
        <w:t>Wykonawca przystąpi do wykonania naprawy gwarancyjnej w czasie nie dłuższym niż</w:t>
      </w:r>
      <w:r w:rsidRPr="0024441B">
        <w:rPr>
          <w:b/>
          <w:bCs/>
          <w:sz w:val="22"/>
          <w:szCs w:val="22"/>
        </w:rPr>
        <w:t xml:space="preserve"> 24 godziny</w:t>
      </w:r>
      <w:r w:rsidRPr="0024441B">
        <w:rPr>
          <w:sz w:val="22"/>
          <w:szCs w:val="22"/>
        </w:rPr>
        <w:t xml:space="preserve"> od momentu zgłoszenia, a usługa zostanie wykonana w terminie zgodnie z ust. 2 lub ustalonym przez strony Zamawiającego i Wykonawcy co zostanie potwierdzone pisemnie przez obie strony. </w:t>
      </w:r>
    </w:p>
    <w:bookmarkEnd w:id="163"/>
    <w:p w14:paraId="1687DDE5" w14:textId="4E8FA6D9" w:rsidR="000C23F8" w:rsidRPr="005C6BFC" w:rsidRDefault="000C23F8" w:rsidP="0045585B">
      <w:pPr>
        <w:numPr>
          <w:ilvl w:val="0"/>
          <w:numId w:val="49"/>
        </w:numPr>
        <w:tabs>
          <w:tab w:val="clear" w:pos="426"/>
        </w:tabs>
        <w:ind w:hanging="426"/>
        <w:jc w:val="both"/>
        <w:rPr>
          <w:b/>
          <w:bCs/>
          <w:sz w:val="22"/>
          <w:szCs w:val="22"/>
        </w:rPr>
      </w:pPr>
      <w:r w:rsidRPr="005C6BFC">
        <w:rPr>
          <w:sz w:val="22"/>
          <w:szCs w:val="22"/>
        </w:rPr>
        <w:t xml:space="preserve">W przypadku gdy producent dla zastosowanego wyrobu udziela dłuższego okresu gwarancji – obowiązuje gwarancja </w:t>
      </w:r>
      <w:r w:rsidR="00E42A3A" w:rsidRPr="005C6BFC">
        <w:rPr>
          <w:sz w:val="22"/>
          <w:szCs w:val="22"/>
        </w:rPr>
        <w:t>p</w:t>
      </w:r>
      <w:r w:rsidRPr="005C6BFC">
        <w:rPr>
          <w:sz w:val="22"/>
          <w:szCs w:val="22"/>
        </w:rPr>
        <w:t>roducenta.</w:t>
      </w:r>
    </w:p>
    <w:p w14:paraId="75586052" w14:textId="77777777" w:rsidR="000C23F8" w:rsidRPr="005C6BFC" w:rsidRDefault="000C23F8" w:rsidP="0045585B">
      <w:pPr>
        <w:numPr>
          <w:ilvl w:val="0"/>
          <w:numId w:val="49"/>
        </w:numPr>
        <w:ind w:hanging="426"/>
        <w:jc w:val="both"/>
        <w:rPr>
          <w:sz w:val="22"/>
          <w:szCs w:val="22"/>
        </w:rPr>
      </w:pPr>
      <w:r w:rsidRPr="005C6BFC">
        <w:rPr>
          <w:sz w:val="22"/>
          <w:szCs w:val="22"/>
        </w:rPr>
        <w:t>Wykonawca gwarantuje, że przedmiot Umowy:</w:t>
      </w:r>
    </w:p>
    <w:p w14:paraId="5A742A97" w14:textId="77777777" w:rsidR="000C23F8" w:rsidRPr="00367E8F" w:rsidRDefault="000C23F8" w:rsidP="0045585B">
      <w:pPr>
        <w:numPr>
          <w:ilvl w:val="0"/>
          <w:numId w:val="50"/>
        </w:numPr>
        <w:tabs>
          <w:tab w:val="left" w:pos="851"/>
        </w:tabs>
        <w:ind w:left="851" w:hanging="425"/>
        <w:jc w:val="both"/>
        <w:rPr>
          <w:sz w:val="22"/>
          <w:szCs w:val="22"/>
        </w:rPr>
      </w:pPr>
      <w:r w:rsidRPr="005C6BFC">
        <w:rPr>
          <w:sz w:val="22"/>
          <w:szCs w:val="22"/>
        </w:rPr>
        <w:t xml:space="preserve">jest zgodny z wszelkimi ustalonymi specyfikacjami, wymaganiami i należycie spełni </w:t>
      </w:r>
      <w:r w:rsidRPr="00F8529D">
        <w:rPr>
          <w:sz w:val="22"/>
          <w:szCs w:val="22"/>
        </w:rPr>
        <w:t xml:space="preserve">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45585B">
      <w:pPr>
        <w:numPr>
          <w:ilvl w:val="0"/>
          <w:numId w:val="5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45585B">
      <w:pPr>
        <w:numPr>
          <w:ilvl w:val="0"/>
          <w:numId w:val="5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45585B">
      <w:pPr>
        <w:numPr>
          <w:ilvl w:val="0"/>
          <w:numId w:val="4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45585B">
      <w:pPr>
        <w:numPr>
          <w:ilvl w:val="0"/>
          <w:numId w:val="49"/>
        </w:numPr>
        <w:ind w:hanging="426"/>
        <w:jc w:val="both"/>
        <w:rPr>
          <w:sz w:val="22"/>
          <w:szCs w:val="22"/>
        </w:rPr>
      </w:pPr>
      <w:r w:rsidRPr="00367E8F">
        <w:rPr>
          <w:sz w:val="22"/>
          <w:szCs w:val="22"/>
        </w:rPr>
        <w:lastRenderedPageBreak/>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45585B">
      <w:pPr>
        <w:numPr>
          <w:ilvl w:val="0"/>
          <w:numId w:val="4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45585B">
      <w:pPr>
        <w:numPr>
          <w:ilvl w:val="0"/>
          <w:numId w:val="4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45585B">
      <w:pPr>
        <w:numPr>
          <w:ilvl w:val="0"/>
          <w:numId w:val="4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45585B">
      <w:pPr>
        <w:numPr>
          <w:ilvl w:val="0"/>
          <w:numId w:val="4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45585B">
      <w:pPr>
        <w:numPr>
          <w:ilvl w:val="0"/>
          <w:numId w:val="4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45585B">
      <w:pPr>
        <w:numPr>
          <w:ilvl w:val="0"/>
          <w:numId w:val="4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1376B047" w14:textId="1DB3CCB8" w:rsidR="000C23F8" w:rsidRPr="00E66F78" w:rsidRDefault="000C23F8" w:rsidP="000C23F8">
      <w:pPr>
        <w:pStyle w:val="Nagwek2"/>
      </w:pPr>
      <w:bookmarkStart w:id="164" w:name="_Toc64016204"/>
      <w:bookmarkStart w:id="165" w:name="_Toc106095866"/>
      <w:bookmarkStart w:id="166" w:name="_Toc106096306"/>
      <w:bookmarkStart w:id="167" w:name="_Toc106096410"/>
      <w:bookmarkStart w:id="168" w:name="_Toc204150231"/>
      <w:r w:rsidRPr="00E66F78">
        <w:t xml:space="preserve">§ </w:t>
      </w:r>
      <w:r>
        <w:t>7</w:t>
      </w:r>
      <w:r w:rsidRPr="00E66F78">
        <w:t>. Szczególne obowiązki Wykonawcy</w:t>
      </w:r>
      <w:bookmarkEnd w:id="164"/>
      <w:bookmarkEnd w:id="165"/>
      <w:bookmarkEnd w:id="166"/>
      <w:bookmarkEnd w:id="167"/>
      <w:bookmarkEnd w:id="168"/>
      <w:r w:rsidR="005C6BFC">
        <w:t xml:space="preserve"> </w:t>
      </w:r>
      <w:r w:rsidR="00AA23B3">
        <w:t xml:space="preserve"> </w:t>
      </w:r>
      <w:r w:rsidR="005C6BFC" w:rsidRPr="005C6BFC">
        <w:rPr>
          <w:b w:val="0"/>
          <w:bCs w:val="0"/>
          <w:i/>
          <w:iCs/>
        </w:rPr>
        <w:t>nie dotyczy</w:t>
      </w:r>
      <w:r w:rsidR="005C6BFC">
        <w:t xml:space="preserve"> </w:t>
      </w:r>
    </w:p>
    <w:p w14:paraId="729DFF6D" w14:textId="2B634286" w:rsidR="000C23F8" w:rsidRPr="00C30D61" w:rsidRDefault="000C23F8" w:rsidP="000C23F8">
      <w:pPr>
        <w:pStyle w:val="Nagwek2"/>
      </w:pPr>
      <w:bookmarkStart w:id="169" w:name="_Toc106095867"/>
      <w:bookmarkStart w:id="170" w:name="_Toc106096307"/>
      <w:bookmarkStart w:id="171" w:name="_Toc106096411"/>
      <w:bookmarkStart w:id="172" w:name="_Toc204150232"/>
      <w:r w:rsidRPr="00C30D61">
        <w:t>§ 8. Zabezpieczenie należytego wykonania Umowy</w:t>
      </w:r>
      <w:bookmarkEnd w:id="169"/>
      <w:bookmarkEnd w:id="170"/>
      <w:bookmarkEnd w:id="171"/>
      <w:bookmarkEnd w:id="172"/>
      <w:r w:rsidRPr="00C30D61">
        <w:t xml:space="preserve">  </w:t>
      </w:r>
      <w:r w:rsidR="00AA23B3" w:rsidRPr="00AA23B3">
        <w:rPr>
          <w:b w:val="0"/>
          <w:bCs w:val="0"/>
          <w:i/>
          <w:iCs/>
        </w:rPr>
        <w:t>nie dotyczy</w:t>
      </w:r>
      <w:r w:rsidR="00AA23B3">
        <w:rPr>
          <w:b w:val="0"/>
          <w:bCs w:val="0"/>
          <w:i/>
          <w:iCs/>
        </w:rPr>
        <w:t xml:space="preserve"> </w:t>
      </w:r>
    </w:p>
    <w:p w14:paraId="5C6120CB" w14:textId="7138737F" w:rsidR="000C23F8" w:rsidRPr="00DF1FE2" w:rsidRDefault="000C23F8" w:rsidP="000C23F8">
      <w:pPr>
        <w:pStyle w:val="Nagwek2"/>
      </w:pPr>
      <w:bookmarkStart w:id="173" w:name="_Toc64016205"/>
      <w:bookmarkStart w:id="174" w:name="_Toc106095868"/>
      <w:bookmarkStart w:id="175" w:name="_Toc106096308"/>
      <w:bookmarkStart w:id="176" w:name="_Toc106096412"/>
      <w:bookmarkStart w:id="177" w:name="_Toc204150233"/>
      <w:r w:rsidRPr="00DF1FE2">
        <w:t>§ 9. Wymagania dotyczące zatrudnienia</w:t>
      </w:r>
      <w:bookmarkEnd w:id="173"/>
      <w:r>
        <w:t xml:space="preserve"> </w:t>
      </w:r>
      <w:r w:rsidR="00AA23B3">
        <w:t xml:space="preserve"> </w:t>
      </w:r>
      <w:r w:rsidR="00AA23B3" w:rsidRPr="00AA23B3">
        <w:rPr>
          <w:b w:val="0"/>
          <w:bCs w:val="0"/>
          <w:i/>
          <w:iCs/>
        </w:rPr>
        <w:t>nie dotyczy</w:t>
      </w:r>
      <w:bookmarkEnd w:id="174"/>
      <w:bookmarkEnd w:id="175"/>
      <w:bookmarkEnd w:id="176"/>
      <w:bookmarkEnd w:id="177"/>
      <w:r w:rsidR="00AA23B3" w:rsidRPr="00AA23B3">
        <w:rPr>
          <w:i/>
          <w:iCs/>
        </w:rPr>
        <w:t xml:space="preserve"> </w:t>
      </w:r>
    </w:p>
    <w:p w14:paraId="2D7428B2" w14:textId="77777777" w:rsidR="000C23F8" w:rsidRPr="00F8529D" w:rsidRDefault="000C23F8" w:rsidP="000C23F8">
      <w:pPr>
        <w:pStyle w:val="Nagwek2"/>
      </w:pPr>
      <w:bookmarkStart w:id="178" w:name="_Toc64016206"/>
      <w:bookmarkStart w:id="179" w:name="_Toc106095869"/>
      <w:bookmarkStart w:id="180" w:name="_Toc106096309"/>
      <w:bookmarkStart w:id="181" w:name="_Toc106096413"/>
      <w:bookmarkStart w:id="182" w:name="_Toc204150234"/>
      <w:bookmarkStart w:id="183" w:name="_Hlk147301573"/>
      <w:r w:rsidRPr="00F8529D">
        <w:t>§ 10. Podwykonawstwo</w:t>
      </w:r>
      <w:bookmarkEnd w:id="178"/>
      <w:bookmarkEnd w:id="179"/>
      <w:bookmarkEnd w:id="180"/>
      <w:bookmarkEnd w:id="181"/>
      <w:bookmarkEnd w:id="182"/>
    </w:p>
    <w:p w14:paraId="64F55AD4" w14:textId="3A2374FD" w:rsidR="00430097" w:rsidRPr="00F8529D" w:rsidRDefault="00430097" w:rsidP="0045585B">
      <w:pPr>
        <w:numPr>
          <w:ilvl w:val="0"/>
          <w:numId w:val="46"/>
        </w:numPr>
        <w:ind w:left="284" w:hanging="284"/>
        <w:jc w:val="both"/>
        <w:rPr>
          <w:sz w:val="22"/>
          <w:szCs w:val="22"/>
        </w:rPr>
      </w:pPr>
      <w:bookmarkStart w:id="184" w:name="_Hlk68846287"/>
      <w:bookmarkEnd w:id="18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45585B">
      <w:pPr>
        <w:numPr>
          <w:ilvl w:val="0"/>
          <w:numId w:val="4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45585B">
      <w:pPr>
        <w:numPr>
          <w:ilvl w:val="0"/>
          <w:numId w:val="4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45585B">
      <w:pPr>
        <w:numPr>
          <w:ilvl w:val="0"/>
          <w:numId w:val="4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45585B">
      <w:pPr>
        <w:numPr>
          <w:ilvl w:val="0"/>
          <w:numId w:val="4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45585B">
      <w:pPr>
        <w:pStyle w:val="Akapitzlist"/>
        <w:numPr>
          <w:ilvl w:val="1"/>
          <w:numId w:val="46"/>
        </w:numPr>
        <w:ind w:left="851" w:hanging="284"/>
        <w:jc w:val="both"/>
        <w:rPr>
          <w:sz w:val="22"/>
          <w:szCs w:val="22"/>
        </w:rPr>
      </w:pPr>
      <w:r w:rsidRPr="00F8529D">
        <w:rPr>
          <w:sz w:val="22"/>
          <w:szCs w:val="22"/>
        </w:rPr>
        <w:t>nazwę podwykonawcy,</w:t>
      </w:r>
    </w:p>
    <w:p w14:paraId="551745E3" w14:textId="77777777" w:rsidR="00430097" w:rsidRPr="00F8529D" w:rsidRDefault="00430097" w:rsidP="0045585B">
      <w:pPr>
        <w:pStyle w:val="Akapitzlist"/>
        <w:numPr>
          <w:ilvl w:val="1"/>
          <w:numId w:val="4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45585B">
      <w:pPr>
        <w:pStyle w:val="Akapitzlist"/>
        <w:numPr>
          <w:ilvl w:val="1"/>
          <w:numId w:val="4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45585B">
      <w:pPr>
        <w:pStyle w:val="Akapitzlist"/>
        <w:numPr>
          <w:ilvl w:val="1"/>
          <w:numId w:val="46"/>
        </w:numPr>
        <w:ind w:left="851" w:hanging="284"/>
        <w:jc w:val="both"/>
        <w:rPr>
          <w:sz w:val="22"/>
          <w:szCs w:val="22"/>
        </w:rPr>
      </w:pPr>
      <w:r w:rsidRPr="00F8529D">
        <w:rPr>
          <w:sz w:val="22"/>
          <w:szCs w:val="22"/>
        </w:rPr>
        <w:t>zakres części Umowy powierzonej do wykonania przez podwykonawcę,</w:t>
      </w:r>
    </w:p>
    <w:p w14:paraId="38EEF5BD" w14:textId="308DEE2F" w:rsidR="00430097" w:rsidRPr="00F8529D" w:rsidRDefault="00430097" w:rsidP="0045585B">
      <w:pPr>
        <w:pStyle w:val="Akapitzlist"/>
        <w:numPr>
          <w:ilvl w:val="1"/>
          <w:numId w:val="46"/>
        </w:numPr>
        <w:ind w:left="851" w:hanging="284"/>
        <w:jc w:val="both"/>
        <w:rPr>
          <w:sz w:val="22"/>
          <w:szCs w:val="22"/>
        </w:rPr>
      </w:pPr>
      <w:r w:rsidRPr="00F8529D">
        <w:rPr>
          <w:sz w:val="22"/>
          <w:szCs w:val="22"/>
        </w:rPr>
        <w:t xml:space="preserve">w przypadku zmiany podmiotu, który udostępnił zasoby na zasadach określonych w SWZ </w:t>
      </w:r>
      <w:r w:rsidR="00BE1FBA">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45585B">
      <w:pPr>
        <w:numPr>
          <w:ilvl w:val="0"/>
          <w:numId w:val="4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45585B">
      <w:pPr>
        <w:numPr>
          <w:ilvl w:val="0"/>
          <w:numId w:val="46"/>
        </w:numPr>
        <w:ind w:left="284" w:hanging="284"/>
        <w:jc w:val="both"/>
        <w:rPr>
          <w:sz w:val="22"/>
          <w:szCs w:val="22"/>
        </w:rPr>
      </w:pPr>
      <w:r w:rsidRPr="00F8529D">
        <w:rPr>
          <w:sz w:val="22"/>
          <w:szCs w:val="22"/>
        </w:rPr>
        <w:lastRenderedPageBreak/>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45585B">
      <w:pPr>
        <w:numPr>
          <w:ilvl w:val="0"/>
          <w:numId w:val="4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45585B">
      <w:pPr>
        <w:numPr>
          <w:ilvl w:val="0"/>
          <w:numId w:val="4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45585B">
      <w:pPr>
        <w:numPr>
          <w:ilvl w:val="1"/>
          <w:numId w:val="4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45585B">
      <w:pPr>
        <w:numPr>
          <w:ilvl w:val="1"/>
          <w:numId w:val="4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45585B">
      <w:pPr>
        <w:numPr>
          <w:ilvl w:val="1"/>
          <w:numId w:val="4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45585B">
      <w:pPr>
        <w:numPr>
          <w:ilvl w:val="1"/>
          <w:numId w:val="4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45585B">
      <w:pPr>
        <w:numPr>
          <w:ilvl w:val="0"/>
          <w:numId w:val="4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45585B">
      <w:pPr>
        <w:numPr>
          <w:ilvl w:val="0"/>
          <w:numId w:val="4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5" w:name="_Hlk144463822"/>
      <w:r w:rsidRPr="00F8529D">
        <w:rPr>
          <w:sz w:val="22"/>
          <w:szCs w:val="22"/>
        </w:rPr>
        <w:t>warunków udziału w postępowaniu</w:t>
      </w:r>
      <w:bookmarkEnd w:id="18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45585B">
      <w:pPr>
        <w:numPr>
          <w:ilvl w:val="0"/>
          <w:numId w:val="4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6" w:name="_Hlk146783179"/>
      <w:r w:rsidRPr="00F8529D">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F8529D" w:rsidRDefault="00430097" w:rsidP="0045585B">
      <w:pPr>
        <w:numPr>
          <w:ilvl w:val="0"/>
          <w:numId w:val="4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45585B">
      <w:pPr>
        <w:numPr>
          <w:ilvl w:val="0"/>
          <w:numId w:val="46"/>
        </w:numPr>
        <w:spacing w:line="259" w:lineRule="auto"/>
        <w:ind w:left="360"/>
        <w:jc w:val="both"/>
        <w:rPr>
          <w:sz w:val="22"/>
          <w:szCs w:val="22"/>
        </w:rPr>
      </w:pPr>
      <w:bookmarkStart w:id="18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1BF0BEE2" w14:textId="77777777" w:rsidR="00430097" w:rsidRPr="00F8529D" w:rsidRDefault="00430097" w:rsidP="0045585B">
      <w:pPr>
        <w:numPr>
          <w:ilvl w:val="0"/>
          <w:numId w:val="4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15C172CE" w:rsidR="000C23F8" w:rsidRPr="00F8529D" w:rsidRDefault="000C23F8" w:rsidP="000C23F8">
      <w:pPr>
        <w:pStyle w:val="Nagwek2"/>
      </w:pPr>
      <w:bookmarkStart w:id="188" w:name="_Toc64016207"/>
      <w:bookmarkStart w:id="189" w:name="_Toc106095870"/>
      <w:bookmarkStart w:id="190" w:name="_Toc106096310"/>
      <w:bookmarkStart w:id="191" w:name="_Toc106096414"/>
      <w:bookmarkStart w:id="192" w:name="_Toc204150235"/>
      <w:bookmarkStart w:id="193" w:name="_Hlk67826260"/>
      <w:r w:rsidRPr="00F8529D">
        <w:t>§ 11. Nadzór i koordynacja</w:t>
      </w:r>
      <w:bookmarkEnd w:id="188"/>
      <w:bookmarkEnd w:id="189"/>
      <w:bookmarkEnd w:id="190"/>
      <w:bookmarkEnd w:id="191"/>
      <w:bookmarkEnd w:id="192"/>
      <w:r w:rsidR="00AA23B3">
        <w:t xml:space="preserve"> </w:t>
      </w:r>
    </w:p>
    <w:p w14:paraId="6F855A53" w14:textId="352A83A3" w:rsidR="000C23F8" w:rsidRPr="00F8529D" w:rsidRDefault="000C23F8" w:rsidP="0045585B">
      <w:pPr>
        <w:numPr>
          <w:ilvl w:val="0"/>
          <w:numId w:val="36"/>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45585B">
      <w:pPr>
        <w:numPr>
          <w:ilvl w:val="0"/>
          <w:numId w:val="36"/>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45585B">
      <w:pPr>
        <w:numPr>
          <w:ilvl w:val="0"/>
          <w:numId w:val="36"/>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45585B">
      <w:pPr>
        <w:numPr>
          <w:ilvl w:val="0"/>
          <w:numId w:val="36"/>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w:t>
      </w:r>
      <w:r w:rsidRPr="00F8529D">
        <w:rPr>
          <w:sz w:val="22"/>
          <w:szCs w:val="22"/>
        </w:rPr>
        <w:lastRenderedPageBreak/>
        <w:t xml:space="preserve">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4" w:name="_Toc64016208"/>
      <w:bookmarkStart w:id="195" w:name="_Toc106095871"/>
      <w:bookmarkStart w:id="196" w:name="_Toc106096311"/>
      <w:bookmarkStart w:id="197" w:name="_Toc106096415"/>
      <w:bookmarkStart w:id="198" w:name="_Toc204150236"/>
      <w:bookmarkStart w:id="199" w:name="_Hlk105672888"/>
      <w:r w:rsidRPr="00F8529D">
        <w:t>§ 12. Badania kontrolne (Audyt)</w:t>
      </w:r>
      <w:bookmarkEnd w:id="194"/>
      <w:bookmarkEnd w:id="195"/>
      <w:bookmarkEnd w:id="196"/>
      <w:bookmarkEnd w:id="197"/>
      <w:bookmarkEnd w:id="198"/>
    </w:p>
    <w:p w14:paraId="4D5C0A00" w14:textId="77777777"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45585B">
      <w:pPr>
        <w:numPr>
          <w:ilvl w:val="1"/>
          <w:numId w:val="37"/>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45585B">
      <w:pPr>
        <w:numPr>
          <w:ilvl w:val="1"/>
          <w:numId w:val="37"/>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45585B">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45585B">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45585B">
      <w:pPr>
        <w:numPr>
          <w:ilvl w:val="1"/>
          <w:numId w:val="37"/>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45585B">
      <w:pPr>
        <w:numPr>
          <w:ilvl w:val="1"/>
          <w:numId w:val="37"/>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0" w:name="_Hlk148344040"/>
      <w:r w:rsidR="00382754" w:rsidRPr="00F8529D">
        <w:rPr>
          <w:sz w:val="22"/>
          <w:szCs w:val="22"/>
        </w:rPr>
        <w:t>, z zastrzeżeniem ust. 4 poniżej.</w:t>
      </w:r>
    </w:p>
    <w:p w14:paraId="2B9A925A" w14:textId="5B68C2CA" w:rsidR="006322B0" w:rsidRPr="00F8529D" w:rsidRDefault="006322B0" w:rsidP="0045585B">
      <w:pPr>
        <w:numPr>
          <w:ilvl w:val="0"/>
          <w:numId w:val="3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0"/>
    <w:p w14:paraId="77A9EE64" w14:textId="17E256CE"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1" w:name="_Hlk146783280"/>
      <w:r w:rsidR="00A326D5" w:rsidRPr="00F8529D">
        <w:rPr>
          <w:sz w:val="22"/>
          <w:szCs w:val="22"/>
        </w:rPr>
        <w:t>są następujące</w:t>
      </w:r>
      <w:r w:rsidRPr="00F8529D">
        <w:rPr>
          <w:sz w:val="22"/>
          <w:szCs w:val="22"/>
        </w:rPr>
        <w:t>:</w:t>
      </w:r>
      <w:bookmarkEnd w:id="201"/>
    </w:p>
    <w:p w14:paraId="4D2B620C" w14:textId="77777777" w:rsidR="000C23F8" w:rsidRPr="00F8529D" w:rsidRDefault="000C23F8" w:rsidP="0045585B">
      <w:pPr>
        <w:numPr>
          <w:ilvl w:val="1"/>
          <w:numId w:val="37"/>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45585B">
      <w:pPr>
        <w:numPr>
          <w:ilvl w:val="1"/>
          <w:numId w:val="3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45585B">
      <w:pPr>
        <w:numPr>
          <w:ilvl w:val="2"/>
          <w:numId w:val="37"/>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45585B">
      <w:pPr>
        <w:numPr>
          <w:ilvl w:val="2"/>
          <w:numId w:val="3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45585B">
      <w:pPr>
        <w:numPr>
          <w:ilvl w:val="2"/>
          <w:numId w:val="3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45585B">
      <w:pPr>
        <w:numPr>
          <w:ilvl w:val="1"/>
          <w:numId w:val="3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45585B">
      <w:pPr>
        <w:numPr>
          <w:ilvl w:val="1"/>
          <w:numId w:val="3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45585B">
      <w:pPr>
        <w:numPr>
          <w:ilvl w:val="2"/>
          <w:numId w:val="37"/>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45585B">
      <w:pPr>
        <w:numPr>
          <w:ilvl w:val="2"/>
          <w:numId w:val="3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45585B">
      <w:pPr>
        <w:numPr>
          <w:ilvl w:val="1"/>
          <w:numId w:val="3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45585B">
      <w:pPr>
        <w:numPr>
          <w:ilvl w:val="2"/>
          <w:numId w:val="3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45585B">
      <w:pPr>
        <w:numPr>
          <w:ilvl w:val="2"/>
          <w:numId w:val="3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45585B">
      <w:pPr>
        <w:numPr>
          <w:ilvl w:val="2"/>
          <w:numId w:val="3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45585B">
      <w:pPr>
        <w:numPr>
          <w:ilvl w:val="0"/>
          <w:numId w:val="37"/>
        </w:numPr>
        <w:spacing w:line="259" w:lineRule="auto"/>
        <w:jc w:val="both"/>
        <w:rPr>
          <w:sz w:val="22"/>
          <w:szCs w:val="22"/>
        </w:rPr>
      </w:pPr>
      <w:r w:rsidRPr="00F8529D">
        <w:rPr>
          <w:sz w:val="22"/>
          <w:szCs w:val="22"/>
        </w:rPr>
        <w:t xml:space="preserve">W przypadku wystąpienia utrudnień w rozpoczęciu lub przeprowadzeniu lub zakończeniu Audytu z przyczyn leżących po stronie Wykonawcy, Zamawiający wezwie Wykonawcę do umożliwienia </w:t>
      </w:r>
      <w:r w:rsidRPr="00F8529D">
        <w:rPr>
          <w:sz w:val="22"/>
          <w:szCs w:val="22"/>
        </w:rPr>
        <w:lastRenderedPageBreak/>
        <w:t>rozpoczęcia lub prowadzenia lub zakończenia Audytu w wyznaczonym terminie nie dłuższym niż 5 dni roboczych.</w:t>
      </w:r>
    </w:p>
    <w:p w14:paraId="5046A258" w14:textId="57A319BB"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45585B">
      <w:pPr>
        <w:numPr>
          <w:ilvl w:val="0"/>
          <w:numId w:val="3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2" w:name="_Hlk146783344"/>
      <w:r w:rsidR="004D5DFE" w:rsidRPr="00F8529D">
        <w:rPr>
          <w:sz w:val="22"/>
          <w:szCs w:val="22"/>
        </w:rPr>
        <w:t>na zasadach określonych w § 14 ust. 4 Umowy</w:t>
      </w:r>
      <w:r w:rsidRPr="00F8529D">
        <w:rPr>
          <w:sz w:val="22"/>
          <w:szCs w:val="22"/>
        </w:rPr>
        <w:t>.</w:t>
      </w:r>
      <w:bookmarkEnd w:id="202"/>
    </w:p>
    <w:p w14:paraId="114D874C" w14:textId="77777777" w:rsidR="000C23F8" w:rsidRPr="000E4913" w:rsidRDefault="000C23F8" w:rsidP="000C23F8">
      <w:pPr>
        <w:pStyle w:val="Nagwek2"/>
      </w:pPr>
      <w:bookmarkStart w:id="203" w:name="_Toc64016209"/>
      <w:bookmarkStart w:id="204" w:name="_Toc106095872"/>
      <w:bookmarkStart w:id="205" w:name="_Toc106096312"/>
      <w:bookmarkStart w:id="206" w:name="_Toc106096416"/>
      <w:bookmarkStart w:id="207" w:name="_Toc204150237"/>
      <w:bookmarkStart w:id="208" w:name="_Hlk156823361"/>
      <w:bookmarkStart w:id="209" w:name="_Hlk155701067"/>
      <w:bookmarkEnd w:id="193"/>
      <w:bookmarkEnd w:id="199"/>
      <w:r w:rsidRPr="000E4913">
        <w:t>§ 1</w:t>
      </w:r>
      <w:r>
        <w:t>3</w:t>
      </w:r>
      <w:r w:rsidRPr="000E4913">
        <w:t>. Kary umowne i odpowiedzialność</w:t>
      </w:r>
      <w:bookmarkEnd w:id="203"/>
      <w:bookmarkEnd w:id="204"/>
      <w:bookmarkEnd w:id="205"/>
      <w:bookmarkEnd w:id="206"/>
      <w:bookmarkEnd w:id="207"/>
      <w:r w:rsidRPr="000E4913">
        <w:t xml:space="preserve"> </w:t>
      </w:r>
    </w:p>
    <w:bookmarkEnd w:id="208"/>
    <w:p w14:paraId="5618D0DE" w14:textId="4368CE79" w:rsidR="00A76426" w:rsidRPr="00100353" w:rsidRDefault="00A76426" w:rsidP="00914CCD">
      <w:pPr>
        <w:spacing w:line="276" w:lineRule="auto"/>
        <w:jc w:val="both"/>
        <w:rPr>
          <w:i/>
          <w:iCs/>
          <w:color w:val="2F5496" w:themeColor="accent1" w:themeShade="BF"/>
          <w:sz w:val="8"/>
          <w:szCs w:val="8"/>
        </w:rPr>
      </w:pPr>
    </w:p>
    <w:p w14:paraId="24D473E7" w14:textId="77777777" w:rsidR="004F2763" w:rsidRPr="003C32E6" w:rsidRDefault="004F2763" w:rsidP="0045585B">
      <w:pPr>
        <w:numPr>
          <w:ilvl w:val="0"/>
          <w:numId w:val="38"/>
        </w:numPr>
        <w:spacing w:line="259" w:lineRule="auto"/>
        <w:ind w:hanging="357"/>
        <w:jc w:val="both"/>
        <w:rPr>
          <w:sz w:val="22"/>
          <w:szCs w:val="22"/>
        </w:rPr>
      </w:pPr>
      <w:bookmarkStart w:id="210" w:name="_Toc83291685"/>
      <w:bookmarkStart w:id="211" w:name="_Toc106095873"/>
      <w:bookmarkStart w:id="212" w:name="_Toc106096313"/>
      <w:bookmarkStart w:id="213" w:name="_Toc106096417"/>
      <w:bookmarkStart w:id="214" w:name="_Toc204150238"/>
      <w:bookmarkEnd w:id="209"/>
      <w:r w:rsidRPr="003C32E6">
        <w:rPr>
          <w:sz w:val="22"/>
          <w:szCs w:val="22"/>
        </w:rPr>
        <w:t>Zamawiający może naliczyć Wykonawcy kary umowne:</w:t>
      </w:r>
    </w:p>
    <w:p w14:paraId="056F26EF" w14:textId="77777777" w:rsidR="004F2763" w:rsidRPr="003C32E6" w:rsidRDefault="004F2763" w:rsidP="0045585B">
      <w:pPr>
        <w:pStyle w:val="Akapitzlist"/>
        <w:numPr>
          <w:ilvl w:val="1"/>
          <w:numId w:val="38"/>
        </w:numPr>
        <w:ind w:left="720"/>
        <w:jc w:val="both"/>
        <w:rPr>
          <w:sz w:val="22"/>
          <w:szCs w:val="22"/>
        </w:rPr>
      </w:pPr>
      <w:bookmarkStart w:id="215" w:name="_Hlk155937939"/>
      <w:r w:rsidRPr="003C32E6">
        <w:rPr>
          <w:sz w:val="22"/>
          <w:szCs w:val="22"/>
        </w:rPr>
        <w:t>za każdy rozpoczęty dzień zwłoki w realizacji przedmiotu Umowy w wysokości:</w:t>
      </w:r>
    </w:p>
    <w:p w14:paraId="14355347" w14:textId="77777777" w:rsidR="004F2763" w:rsidRPr="003C32E6" w:rsidRDefault="004F2763" w:rsidP="004F2763">
      <w:pPr>
        <w:ind w:left="720"/>
        <w:contextualSpacing/>
        <w:rPr>
          <w:sz w:val="22"/>
          <w:szCs w:val="22"/>
        </w:rPr>
      </w:pPr>
      <w:r w:rsidRPr="003C32E6">
        <w:rPr>
          <w:sz w:val="22"/>
          <w:szCs w:val="22"/>
        </w:rPr>
        <w:t xml:space="preserve">- od 1 do 30 dnia - 0,1 % wartości netto przedmiotu Umowy za każdy dzień, </w:t>
      </w:r>
    </w:p>
    <w:p w14:paraId="5CC883F6" w14:textId="77777777" w:rsidR="004F2763" w:rsidRPr="003C32E6" w:rsidRDefault="004F2763" w:rsidP="004F2763">
      <w:pPr>
        <w:ind w:left="720"/>
        <w:contextualSpacing/>
        <w:rPr>
          <w:sz w:val="22"/>
          <w:szCs w:val="22"/>
        </w:rPr>
      </w:pPr>
      <w:r w:rsidRPr="003C32E6">
        <w:rPr>
          <w:sz w:val="22"/>
          <w:szCs w:val="22"/>
        </w:rPr>
        <w:t xml:space="preserve">- od 31 do 60 dnia - 0,2 % wartości netto przedmiotu Umowy za każdy dzień, </w:t>
      </w:r>
    </w:p>
    <w:p w14:paraId="137B64EA" w14:textId="77777777" w:rsidR="004F2763" w:rsidRPr="007635CC" w:rsidRDefault="004F2763" w:rsidP="004F2763">
      <w:pPr>
        <w:ind w:left="720"/>
        <w:contextualSpacing/>
        <w:rPr>
          <w:sz w:val="22"/>
          <w:szCs w:val="22"/>
        </w:rPr>
      </w:pPr>
      <w:r w:rsidRPr="003C32E6">
        <w:rPr>
          <w:sz w:val="22"/>
          <w:szCs w:val="22"/>
        </w:rPr>
        <w:t>- od 61 dnia 0,5 % wartości netto przedmiotu Umowy za każdy dzień.</w:t>
      </w:r>
    </w:p>
    <w:p w14:paraId="27F526C3" w14:textId="29686D8E" w:rsidR="006B3AA0" w:rsidRPr="003666BD" w:rsidRDefault="006B3AA0" w:rsidP="0045585B">
      <w:pPr>
        <w:pStyle w:val="Akapitzlist"/>
        <w:numPr>
          <w:ilvl w:val="1"/>
          <w:numId w:val="38"/>
        </w:numPr>
        <w:ind w:left="720"/>
        <w:jc w:val="both"/>
        <w:rPr>
          <w:i/>
          <w:iCs/>
          <w:sz w:val="22"/>
          <w:szCs w:val="22"/>
        </w:rPr>
      </w:pPr>
      <w:bookmarkStart w:id="216" w:name="_Hlk67826332"/>
      <w:bookmarkEnd w:id="215"/>
      <w:r w:rsidRPr="0035447D">
        <w:rPr>
          <w:sz w:val="22"/>
          <w:szCs w:val="22"/>
        </w:rPr>
        <w:t>w wysokości 500,00 zł za każdy dzień opóźnienia ponad terminy określone w warunkach</w:t>
      </w:r>
      <w:r w:rsidRPr="003C32E6">
        <w:rPr>
          <w:sz w:val="22"/>
          <w:szCs w:val="22"/>
        </w:rPr>
        <w:t xml:space="preserve"> gwarancji (§6 ust. </w:t>
      </w:r>
      <w:r>
        <w:rPr>
          <w:sz w:val="22"/>
          <w:szCs w:val="22"/>
        </w:rPr>
        <w:t>2</w:t>
      </w:r>
      <w:r w:rsidRPr="003C32E6">
        <w:rPr>
          <w:sz w:val="22"/>
          <w:szCs w:val="22"/>
        </w:rPr>
        <w:t xml:space="preserve"> i </w:t>
      </w:r>
      <w:r>
        <w:rPr>
          <w:sz w:val="22"/>
          <w:szCs w:val="22"/>
        </w:rPr>
        <w:t>3</w:t>
      </w:r>
      <w:r w:rsidRPr="003C32E6">
        <w:rPr>
          <w:sz w:val="22"/>
          <w:szCs w:val="22"/>
        </w:rPr>
        <w:t>) – przystąpienie do naprawy oraz czas naprawy gwarancyjnej,</w:t>
      </w:r>
      <w:r w:rsidR="003666BD">
        <w:rPr>
          <w:sz w:val="22"/>
          <w:szCs w:val="22"/>
        </w:rPr>
        <w:t xml:space="preserve"> </w:t>
      </w:r>
    </w:p>
    <w:p w14:paraId="07DD92EE" w14:textId="77777777" w:rsidR="004F2763" w:rsidRPr="00662C66" w:rsidRDefault="004F2763" w:rsidP="0045585B">
      <w:pPr>
        <w:numPr>
          <w:ilvl w:val="1"/>
          <w:numId w:val="38"/>
        </w:numPr>
        <w:ind w:left="714" w:hanging="357"/>
        <w:jc w:val="both"/>
        <w:rPr>
          <w:sz w:val="22"/>
          <w:szCs w:val="22"/>
        </w:rPr>
      </w:pPr>
      <w:r w:rsidRPr="00662C6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7" w:name="_Hlk146783639"/>
      <w:r w:rsidRPr="00662C66">
        <w:rPr>
          <w:sz w:val="22"/>
          <w:szCs w:val="22"/>
        </w:rPr>
        <w:t>–  Wykonawca zobowiązany jest także do pokrycia kosztów przywrócenia mienia do stanu poprzedniego.</w:t>
      </w:r>
    </w:p>
    <w:p w14:paraId="5A5A5B1F" w14:textId="77777777" w:rsidR="004F2763" w:rsidRPr="00662C66" w:rsidRDefault="004F2763" w:rsidP="0045585B">
      <w:pPr>
        <w:numPr>
          <w:ilvl w:val="0"/>
          <w:numId w:val="38"/>
        </w:numPr>
        <w:jc w:val="both"/>
        <w:rPr>
          <w:sz w:val="22"/>
          <w:szCs w:val="22"/>
        </w:rPr>
      </w:pPr>
      <w:bookmarkStart w:id="218" w:name="_Hlk144479888"/>
      <w:bookmarkStart w:id="219" w:name="_Hlk146784619"/>
      <w:bookmarkEnd w:id="217"/>
      <w:r w:rsidRPr="00662C66">
        <w:rPr>
          <w:sz w:val="22"/>
          <w:szCs w:val="22"/>
        </w:rPr>
        <w:t>W przypadku niedostarczenia urządzenia przez Wykonawcę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5766A9F9" w14:textId="77777777" w:rsidR="004F2763" w:rsidRPr="00662C66" w:rsidRDefault="004F2763" w:rsidP="0045585B">
      <w:pPr>
        <w:numPr>
          <w:ilvl w:val="0"/>
          <w:numId w:val="38"/>
        </w:numPr>
        <w:ind w:hanging="357"/>
        <w:jc w:val="both"/>
        <w:rPr>
          <w:sz w:val="22"/>
          <w:szCs w:val="22"/>
        </w:rPr>
      </w:pPr>
      <w:r w:rsidRPr="00662C66">
        <w:rPr>
          <w:sz w:val="22"/>
          <w:szCs w:val="22"/>
        </w:rPr>
        <w:t>Zamawiający może naliczyć kary umowne w przypadku wystąpienia utrudnień w rozpoczęciu lub przeprowadzeniu lub zakończeniu Audytu, o którym mowa w § 12, z przyczyn leżących po stronie Wykonawcy:</w:t>
      </w:r>
    </w:p>
    <w:p w14:paraId="18939D03" w14:textId="77777777" w:rsidR="004F2763" w:rsidRPr="00662C66" w:rsidRDefault="004F2763" w:rsidP="0045585B">
      <w:pPr>
        <w:numPr>
          <w:ilvl w:val="1"/>
          <w:numId w:val="38"/>
        </w:numPr>
        <w:ind w:left="720" w:hanging="357"/>
        <w:jc w:val="both"/>
        <w:rPr>
          <w:sz w:val="22"/>
          <w:szCs w:val="22"/>
        </w:rPr>
      </w:pPr>
      <w:r w:rsidRPr="00662C66">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1FB309D" w14:textId="77777777" w:rsidR="004F2763" w:rsidRPr="00662C66" w:rsidRDefault="004F2763" w:rsidP="0045585B">
      <w:pPr>
        <w:numPr>
          <w:ilvl w:val="1"/>
          <w:numId w:val="38"/>
        </w:numPr>
        <w:ind w:left="720" w:hanging="357"/>
        <w:jc w:val="both"/>
        <w:rPr>
          <w:sz w:val="22"/>
          <w:szCs w:val="22"/>
        </w:rPr>
      </w:pPr>
      <w:r w:rsidRPr="00662C6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C84DD89" w14:textId="77777777" w:rsidR="004F2763" w:rsidRPr="00662C66" w:rsidRDefault="004F2763" w:rsidP="0045585B">
      <w:pPr>
        <w:numPr>
          <w:ilvl w:val="0"/>
          <w:numId w:val="38"/>
        </w:numPr>
        <w:ind w:hanging="357"/>
        <w:jc w:val="both"/>
        <w:rPr>
          <w:sz w:val="22"/>
          <w:szCs w:val="22"/>
        </w:rPr>
      </w:pPr>
      <w:bookmarkStart w:id="221" w:name="_Hlk146784751"/>
      <w:r w:rsidRPr="00662C66">
        <w:rPr>
          <w:sz w:val="22"/>
          <w:szCs w:val="22"/>
        </w:rPr>
        <w:t xml:space="preserve">W przypadku: </w:t>
      </w:r>
    </w:p>
    <w:p w14:paraId="2033BD31" w14:textId="77777777" w:rsidR="004F2763" w:rsidRPr="00662C66" w:rsidRDefault="004F2763" w:rsidP="0045585B">
      <w:pPr>
        <w:numPr>
          <w:ilvl w:val="1"/>
          <w:numId w:val="38"/>
        </w:numPr>
        <w:jc w:val="both"/>
        <w:rPr>
          <w:sz w:val="22"/>
          <w:szCs w:val="22"/>
        </w:rPr>
      </w:pPr>
      <w:r w:rsidRPr="00662C66">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BEDD444" w14:textId="77777777" w:rsidR="004F2763" w:rsidRPr="00662C66" w:rsidRDefault="004F2763" w:rsidP="0045585B">
      <w:pPr>
        <w:numPr>
          <w:ilvl w:val="0"/>
          <w:numId w:val="38"/>
        </w:numPr>
        <w:ind w:hanging="357"/>
        <w:jc w:val="both"/>
        <w:rPr>
          <w:sz w:val="22"/>
          <w:szCs w:val="22"/>
        </w:rPr>
      </w:pPr>
      <w:r w:rsidRPr="00662C66">
        <w:rPr>
          <w:sz w:val="22"/>
          <w:szCs w:val="22"/>
        </w:rPr>
        <w:t xml:space="preserve">Wykonawca może naliczyć Zamawiającemu karę umowną: </w:t>
      </w:r>
    </w:p>
    <w:p w14:paraId="6DF5423D" w14:textId="77777777" w:rsidR="004F2763" w:rsidRPr="00662C66" w:rsidRDefault="004F2763" w:rsidP="0045585B">
      <w:pPr>
        <w:numPr>
          <w:ilvl w:val="1"/>
          <w:numId w:val="38"/>
        </w:numPr>
        <w:jc w:val="both"/>
        <w:rPr>
          <w:sz w:val="22"/>
          <w:szCs w:val="22"/>
        </w:rPr>
      </w:pPr>
      <w:bookmarkStart w:id="222" w:name="_Hlk148947447"/>
      <w:r w:rsidRPr="00662C66">
        <w:rPr>
          <w:sz w:val="22"/>
          <w:szCs w:val="22"/>
        </w:rPr>
        <w:t>za odstąpienie od Umowy w całości przez którąkolwiek ze Stron z winy Zamawiającego - w wysokości 20% wartości netto Umowy, o której mowa w § 3 ust. 1.</w:t>
      </w:r>
    </w:p>
    <w:bookmarkEnd w:id="222"/>
    <w:p w14:paraId="74FB2301" w14:textId="6BB7F23F" w:rsidR="004F2763" w:rsidRPr="00662C66" w:rsidRDefault="004F2763" w:rsidP="0045585B">
      <w:pPr>
        <w:numPr>
          <w:ilvl w:val="0"/>
          <w:numId w:val="38"/>
        </w:numPr>
        <w:ind w:hanging="357"/>
        <w:jc w:val="both"/>
        <w:rPr>
          <w:sz w:val="22"/>
          <w:szCs w:val="22"/>
        </w:rPr>
      </w:pPr>
      <w:r w:rsidRPr="00662C66">
        <w:rPr>
          <w:sz w:val="22"/>
          <w:szCs w:val="22"/>
        </w:rPr>
        <w:lastRenderedPageBreak/>
        <w:t>Kary umowne podlegają kumulacji, w tym kara umowna za wypowiedzenie Umowy z innymi karami umownymi, przy czym łączna maksymalna wartość kar umownych przysługujących Zamawiającemu nie przekroczy</w:t>
      </w:r>
      <w:r w:rsidR="00AA6C30">
        <w:rPr>
          <w:sz w:val="22"/>
          <w:szCs w:val="22"/>
        </w:rPr>
        <w:t xml:space="preserve"> 50 %</w:t>
      </w:r>
      <w:r w:rsidRPr="00662C66">
        <w:rPr>
          <w:sz w:val="22"/>
          <w:szCs w:val="22"/>
        </w:rPr>
        <w:t xml:space="preserve"> wartości Umowy netto.</w:t>
      </w:r>
      <w:r w:rsidR="00AA6C30">
        <w:rPr>
          <w:sz w:val="22"/>
          <w:szCs w:val="22"/>
        </w:rPr>
        <w:t xml:space="preserve"> </w:t>
      </w:r>
    </w:p>
    <w:p w14:paraId="617ADF83" w14:textId="77777777" w:rsidR="004F2763" w:rsidRPr="00662C66" w:rsidRDefault="004F2763" w:rsidP="0045585B">
      <w:pPr>
        <w:numPr>
          <w:ilvl w:val="0"/>
          <w:numId w:val="38"/>
        </w:numPr>
        <w:jc w:val="both"/>
        <w:rPr>
          <w:sz w:val="22"/>
          <w:szCs w:val="22"/>
        </w:rPr>
      </w:pPr>
      <w:r w:rsidRPr="00662C66">
        <w:rPr>
          <w:sz w:val="22"/>
          <w:szCs w:val="22"/>
        </w:rPr>
        <w:t>Termin płatności noty księgowej wystawionej tytułem kar umownych wynosi 30 dni od dnia wystawienia noty.</w:t>
      </w:r>
    </w:p>
    <w:p w14:paraId="41DD920F" w14:textId="28A8ADCC" w:rsidR="004F2763" w:rsidRPr="00662C66" w:rsidRDefault="004F2763" w:rsidP="0045585B">
      <w:pPr>
        <w:numPr>
          <w:ilvl w:val="0"/>
          <w:numId w:val="38"/>
        </w:numPr>
        <w:jc w:val="both"/>
        <w:rPr>
          <w:sz w:val="22"/>
          <w:szCs w:val="22"/>
        </w:rPr>
      </w:pPr>
      <w:r w:rsidRPr="00662C66">
        <w:rPr>
          <w:sz w:val="22"/>
          <w:szCs w:val="22"/>
        </w:rPr>
        <w:t>Zamawiający może potrącić naliczone kary umowne z wynagrodzenia przysługującego Wykonawcy, na co Wykonawca wyraża zgodę.</w:t>
      </w:r>
      <w:r w:rsidR="00877148">
        <w:rPr>
          <w:sz w:val="22"/>
          <w:szCs w:val="22"/>
        </w:rPr>
        <w:t xml:space="preserve"> </w:t>
      </w:r>
    </w:p>
    <w:p w14:paraId="6C3931BF" w14:textId="77777777" w:rsidR="004F2763" w:rsidRPr="00662C66" w:rsidRDefault="004F2763" w:rsidP="0045585B">
      <w:pPr>
        <w:numPr>
          <w:ilvl w:val="0"/>
          <w:numId w:val="38"/>
        </w:numPr>
        <w:jc w:val="both"/>
        <w:rPr>
          <w:sz w:val="22"/>
          <w:szCs w:val="22"/>
        </w:rPr>
      </w:pPr>
      <w:r w:rsidRPr="00662C6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6"/>
      <w:bookmarkEnd w:id="221"/>
    </w:p>
    <w:p w14:paraId="4E1E67AC" w14:textId="77777777" w:rsidR="000C23F8" w:rsidRPr="00F8529D" w:rsidRDefault="000C23F8" w:rsidP="000C23F8">
      <w:pPr>
        <w:pStyle w:val="Nagwek2"/>
      </w:pPr>
      <w:r w:rsidRPr="00F8529D">
        <w:t>§ 14. Rozwiązanie, odstąpienie lub wypowiedzenie Umowy</w:t>
      </w:r>
      <w:bookmarkEnd w:id="210"/>
      <w:bookmarkEnd w:id="211"/>
      <w:bookmarkEnd w:id="212"/>
      <w:bookmarkEnd w:id="213"/>
      <w:bookmarkEnd w:id="214"/>
    </w:p>
    <w:p w14:paraId="7F7C0D91" w14:textId="77777777" w:rsidR="000C23F8" w:rsidRPr="00F8529D" w:rsidRDefault="000C23F8" w:rsidP="0045585B">
      <w:pPr>
        <w:numPr>
          <w:ilvl w:val="0"/>
          <w:numId w:val="39"/>
        </w:numPr>
        <w:spacing w:line="259" w:lineRule="auto"/>
        <w:ind w:left="357" w:hanging="357"/>
        <w:jc w:val="both"/>
        <w:rPr>
          <w:sz w:val="22"/>
          <w:szCs w:val="22"/>
        </w:rPr>
      </w:pPr>
      <w:bookmarkStart w:id="223" w:name="_Hlk146784907"/>
      <w:r w:rsidRPr="00F8529D">
        <w:rPr>
          <w:sz w:val="22"/>
          <w:szCs w:val="22"/>
        </w:rPr>
        <w:t>Strony mogą rozwiązać Umowę na mocy porozumienia Stron.</w:t>
      </w:r>
    </w:p>
    <w:p w14:paraId="55217CF2" w14:textId="615780EC" w:rsidR="000C23F8" w:rsidRPr="00F8529D" w:rsidRDefault="000C23F8" w:rsidP="0045585B">
      <w:pPr>
        <w:numPr>
          <w:ilvl w:val="0"/>
          <w:numId w:val="3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4" w:name="_Hlk144467170"/>
      <w:r w:rsidRPr="00F8529D">
        <w:rPr>
          <w:sz w:val="22"/>
          <w:szCs w:val="22"/>
        </w:rPr>
        <w:t xml:space="preserve">w całości </w:t>
      </w:r>
      <w:bookmarkEnd w:id="224"/>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45585B">
      <w:pPr>
        <w:numPr>
          <w:ilvl w:val="1"/>
          <w:numId w:val="3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45585B">
      <w:pPr>
        <w:numPr>
          <w:ilvl w:val="1"/>
          <w:numId w:val="39"/>
        </w:numPr>
        <w:spacing w:line="259" w:lineRule="auto"/>
        <w:jc w:val="both"/>
        <w:rPr>
          <w:sz w:val="22"/>
          <w:szCs w:val="22"/>
        </w:rPr>
      </w:pPr>
      <w:bookmarkStart w:id="22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5"/>
    <w:p w14:paraId="3CE94781" w14:textId="5D693CC1" w:rsidR="000C23F8" w:rsidRPr="00F8529D" w:rsidRDefault="000C23F8" w:rsidP="0045585B">
      <w:pPr>
        <w:numPr>
          <w:ilvl w:val="1"/>
          <w:numId w:val="3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45585B">
      <w:pPr>
        <w:numPr>
          <w:ilvl w:val="1"/>
          <w:numId w:val="3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45585B">
      <w:pPr>
        <w:numPr>
          <w:ilvl w:val="2"/>
          <w:numId w:val="3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45585B">
      <w:pPr>
        <w:numPr>
          <w:ilvl w:val="2"/>
          <w:numId w:val="3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45585B">
      <w:pPr>
        <w:numPr>
          <w:ilvl w:val="2"/>
          <w:numId w:val="39"/>
        </w:numPr>
        <w:spacing w:line="259" w:lineRule="auto"/>
        <w:ind w:hanging="357"/>
        <w:jc w:val="both"/>
        <w:rPr>
          <w:sz w:val="22"/>
          <w:szCs w:val="22"/>
        </w:rPr>
      </w:pPr>
      <w:bookmarkStart w:id="22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6"/>
      <w:r w:rsidRPr="00F8529D">
        <w:rPr>
          <w:sz w:val="22"/>
          <w:szCs w:val="22"/>
        </w:rPr>
        <w:t>,</w:t>
      </w:r>
    </w:p>
    <w:p w14:paraId="50AE23C0" w14:textId="77777777" w:rsidR="000C23F8" w:rsidRPr="00F8529D" w:rsidRDefault="000C23F8" w:rsidP="0045585B">
      <w:pPr>
        <w:numPr>
          <w:ilvl w:val="1"/>
          <w:numId w:val="3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45585B">
      <w:pPr>
        <w:numPr>
          <w:ilvl w:val="1"/>
          <w:numId w:val="39"/>
        </w:numPr>
        <w:spacing w:line="259" w:lineRule="auto"/>
        <w:jc w:val="both"/>
        <w:rPr>
          <w:sz w:val="22"/>
          <w:szCs w:val="22"/>
        </w:rPr>
      </w:pPr>
      <w:r w:rsidRPr="00F8529D">
        <w:rPr>
          <w:sz w:val="22"/>
          <w:szCs w:val="22"/>
        </w:rPr>
        <w:t>otwarcia postępowania likwidacyjnego Wykonawcy.</w:t>
      </w:r>
    </w:p>
    <w:p w14:paraId="5B08583D" w14:textId="373A63C5" w:rsidR="000C23F8" w:rsidRPr="00F8529D" w:rsidRDefault="000C23F8" w:rsidP="0045585B">
      <w:pPr>
        <w:numPr>
          <w:ilvl w:val="0"/>
          <w:numId w:val="3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6B3AA0" w:rsidRPr="006B6ED8">
        <w:rPr>
          <w:sz w:val="22"/>
          <w:szCs w:val="22"/>
        </w:rPr>
        <w:t>5</w:t>
      </w:r>
      <w:r w:rsidRPr="006B6ED8">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05C7942C" w:rsidR="00A603EC" w:rsidRPr="00F8529D" w:rsidRDefault="00A603EC" w:rsidP="0045585B">
      <w:pPr>
        <w:numPr>
          <w:ilvl w:val="0"/>
          <w:numId w:val="39"/>
        </w:numPr>
        <w:spacing w:line="256" w:lineRule="auto"/>
        <w:jc w:val="both"/>
        <w:rPr>
          <w:sz w:val="22"/>
          <w:szCs w:val="22"/>
        </w:rPr>
      </w:pPr>
      <w:bookmarkStart w:id="227" w:name="_Hlk146784951"/>
      <w:bookmarkEnd w:id="223"/>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45585B">
      <w:pPr>
        <w:numPr>
          <w:ilvl w:val="0"/>
          <w:numId w:val="39"/>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1288ED1A" w14:textId="019A4803" w:rsidR="000C23F8" w:rsidRPr="00595487" w:rsidRDefault="000C23F8" w:rsidP="0045585B">
      <w:pPr>
        <w:numPr>
          <w:ilvl w:val="0"/>
          <w:numId w:val="39"/>
        </w:numPr>
        <w:spacing w:line="259" w:lineRule="auto"/>
        <w:ind w:left="357" w:hanging="357"/>
        <w:jc w:val="both"/>
        <w:rPr>
          <w:sz w:val="22"/>
          <w:szCs w:val="22"/>
        </w:rPr>
      </w:pPr>
      <w:r w:rsidRPr="00F671AA">
        <w:rPr>
          <w:sz w:val="22"/>
          <w:szCs w:val="22"/>
        </w:rPr>
        <w:lastRenderedPageBreak/>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6ED8">
        <w:rPr>
          <w:sz w:val="22"/>
          <w:szCs w:val="22"/>
        </w:rPr>
        <w:t xml:space="preserve">30 dni, </w:t>
      </w:r>
      <w:r w:rsidRPr="00595487">
        <w:rPr>
          <w:sz w:val="22"/>
          <w:szCs w:val="22"/>
        </w:rPr>
        <w:t>w przypadku:</w:t>
      </w:r>
    </w:p>
    <w:p w14:paraId="29FCAF3A" w14:textId="77777777" w:rsidR="000C23F8" w:rsidRPr="00595487" w:rsidRDefault="000C23F8" w:rsidP="0045585B">
      <w:pPr>
        <w:numPr>
          <w:ilvl w:val="1"/>
          <w:numId w:val="3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45585B">
      <w:pPr>
        <w:numPr>
          <w:ilvl w:val="1"/>
          <w:numId w:val="3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45585B">
      <w:pPr>
        <w:numPr>
          <w:ilvl w:val="1"/>
          <w:numId w:val="3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45585B">
      <w:pPr>
        <w:numPr>
          <w:ilvl w:val="0"/>
          <w:numId w:val="3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59C46DC" w:rsidR="008326BE" w:rsidRPr="00242367" w:rsidRDefault="008326BE" w:rsidP="0045585B">
      <w:pPr>
        <w:numPr>
          <w:ilvl w:val="0"/>
          <w:numId w:val="39"/>
        </w:numPr>
        <w:spacing w:line="259" w:lineRule="auto"/>
        <w:ind w:left="357" w:hanging="357"/>
        <w:jc w:val="both"/>
        <w:rPr>
          <w:sz w:val="22"/>
          <w:szCs w:val="22"/>
        </w:rPr>
      </w:pPr>
      <w:bookmarkStart w:id="22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1B3D42">
        <w:rPr>
          <w:sz w:val="22"/>
          <w:szCs w:val="22"/>
        </w:rPr>
        <w:t>dostaw</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1B3D42">
        <w:rPr>
          <w:sz w:val="22"/>
          <w:szCs w:val="22"/>
        </w:rPr>
        <w:t>dostawy,</w:t>
      </w:r>
      <w:r w:rsidRPr="00242367">
        <w:rPr>
          <w:sz w:val="22"/>
          <w:szCs w:val="22"/>
        </w:rPr>
        <w:t xml:space="preserve"> które nie mogły zostać rozliczone w inny sposób.</w:t>
      </w:r>
    </w:p>
    <w:bookmarkEnd w:id="228"/>
    <w:p w14:paraId="7AFC93DB" w14:textId="0EA2D2E9" w:rsidR="000C23F8" w:rsidRPr="00595487" w:rsidRDefault="000C23F8" w:rsidP="0045585B">
      <w:pPr>
        <w:numPr>
          <w:ilvl w:val="0"/>
          <w:numId w:val="3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9" w:name="_Toc64016211"/>
      <w:bookmarkStart w:id="230" w:name="_Toc106095874"/>
      <w:bookmarkStart w:id="231" w:name="_Toc106096314"/>
      <w:bookmarkStart w:id="232" w:name="_Toc106096418"/>
      <w:bookmarkStart w:id="233" w:name="_Toc204150239"/>
      <w:bookmarkStart w:id="234" w:name="_Hlk148332977"/>
      <w:bookmarkStart w:id="235" w:name="_Hlk67826402"/>
      <w:bookmarkEnd w:id="227"/>
      <w:r w:rsidRPr="00E66F78">
        <w:t>§ 1</w:t>
      </w:r>
      <w:r>
        <w:t>5</w:t>
      </w:r>
      <w:r w:rsidRPr="00E66F78">
        <w:t xml:space="preserve">. </w:t>
      </w:r>
      <w:bookmarkStart w:id="236" w:name="_Hlk147835254"/>
      <w:r w:rsidRPr="00E66F78">
        <w:t>Zmiany Umowy</w:t>
      </w:r>
      <w:bookmarkEnd w:id="229"/>
      <w:bookmarkEnd w:id="230"/>
      <w:bookmarkEnd w:id="231"/>
      <w:bookmarkEnd w:id="232"/>
      <w:bookmarkEnd w:id="233"/>
    </w:p>
    <w:p w14:paraId="7A640859" w14:textId="77777777" w:rsidR="000C23F8" w:rsidRPr="00F8529D" w:rsidRDefault="000C23F8" w:rsidP="0045585B">
      <w:pPr>
        <w:pStyle w:val="Akapitzlist"/>
        <w:numPr>
          <w:ilvl w:val="0"/>
          <w:numId w:val="5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45585B">
      <w:pPr>
        <w:numPr>
          <w:ilvl w:val="0"/>
          <w:numId w:val="5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45585B">
      <w:pPr>
        <w:numPr>
          <w:ilvl w:val="1"/>
          <w:numId w:val="51"/>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45585B">
      <w:pPr>
        <w:numPr>
          <w:ilvl w:val="2"/>
          <w:numId w:val="5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45585B">
      <w:pPr>
        <w:numPr>
          <w:ilvl w:val="2"/>
          <w:numId w:val="5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45585B">
      <w:pPr>
        <w:numPr>
          <w:ilvl w:val="2"/>
          <w:numId w:val="5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45585B">
      <w:pPr>
        <w:numPr>
          <w:ilvl w:val="2"/>
          <w:numId w:val="5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45585B">
      <w:pPr>
        <w:numPr>
          <w:ilvl w:val="2"/>
          <w:numId w:val="5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23AEB273" w:rsidR="000C23F8" w:rsidRPr="00F8529D" w:rsidRDefault="000C23F8" w:rsidP="0045585B">
      <w:pPr>
        <w:numPr>
          <w:ilvl w:val="2"/>
          <w:numId w:val="5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6B3AA0">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0009C8E" w:rsidR="000C23F8" w:rsidRPr="00F8529D" w:rsidRDefault="000C23F8" w:rsidP="0045585B">
      <w:pPr>
        <w:numPr>
          <w:ilvl w:val="2"/>
          <w:numId w:val="51"/>
        </w:numPr>
        <w:spacing w:line="259" w:lineRule="auto"/>
        <w:jc w:val="both"/>
        <w:rPr>
          <w:sz w:val="22"/>
          <w:szCs w:val="22"/>
        </w:rPr>
      </w:pPr>
      <w:r w:rsidRPr="00F8529D">
        <w:rPr>
          <w:sz w:val="22"/>
          <w:szCs w:val="22"/>
        </w:rPr>
        <w:t>W przypadku wystąpienia którejkolwiek z okoliczności określonych w lit</w:t>
      </w:r>
      <w:r w:rsidRPr="00BE1FBA">
        <w:rPr>
          <w:sz w:val="22"/>
          <w:szCs w:val="22"/>
        </w:rPr>
        <w:t xml:space="preserve">. </w:t>
      </w:r>
      <w:r w:rsidR="00F54CC2" w:rsidRPr="00BE1FBA">
        <w:rPr>
          <w:sz w:val="22"/>
          <w:szCs w:val="22"/>
        </w:rPr>
        <w:t>a</w:t>
      </w:r>
      <w:r w:rsidRPr="00BE1FBA">
        <w:rPr>
          <w:sz w:val="22"/>
          <w:szCs w:val="22"/>
        </w:rPr>
        <w:t>)</w:t>
      </w:r>
      <w:r w:rsidR="009A4313" w:rsidRPr="00BE1FBA">
        <w:rPr>
          <w:sz w:val="22"/>
          <w:szCs w:val="22"/>
        </w:rPr>
        <w:t xml:space="preserve"> </w:t>
      </w:r>
      <w:r w:rsidR="009A4313" w:rsidRPr="00F8529D">
        <w:rPr>
          <w:sz w:val="22"/>
          <w:szCs w:val="22"/>
        </w:rPr>
        <w:t xml:space="preserve">do </w:t>
      </w:r>
      <w:r w:rsidR="006B3AA0">
        <w:rPr>
          <w:sz w:val="22"/>
          <w:szCs w:val="22"/>
        </w:rPr>
        <w:t>e</w:t>
      </w:r>
      <w:r w:rsidRPr="00F8529D">
        <w:rPr>
          <w:sz w:val="22"/>
          <w:szCs w:val="22"/>
        </w:rPr>
        <w:t xml:space="preserve">) termin realizacji Umowy może ulec skróceniu, jeżeli jej dalsze wykonywanie nie przynosi </w:t>
      </w:r>
      <w:r w:rsidRPr="00F8529D">
        <w:rPr>
          <w:sz w:val="22"/>
          <w:szCs w:val="22"/>
        </w:rPr>
        <w:lastRenderedPageBreak/>
        <w:t xml:space="preserve">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r w:rsidR="00F54CC2">
        <w:rPr>
          <w:sz w:val="22"/>
          <w:szCs w:val="22"/>
        </w:rPr>
        <w:t xml:space="preserve"> </w:t>
      </w:r>
    </w:p>
    <w:p w14:paraId="34A82E86" w14:textId="606FF34C" w:rsidR="000C23F8" w:rsidRPr="00F8529D" w:rsidRDefault="000C23F8" w:rsidP="0045585B">
      <w:pPr>
        <w:numPr>
          <w:ilvl w:val="1"/>
          <w:numId w:val="51"/>
        </w:numPr>
        <w:spacing w:line="259" w:lineRule="auto"/>
        <w:jc w:val="both"/>
        <w:rPr>
          <w:sz w:val="22"/>
          <w:szCs w:val="22"/>
        </w:rPr>
      </w:pPr>
      <w:r w:rsidRPr="00F8529D">
        <w:rPr>
          <w:sz w:val="22"/>
          <w:szCs w:val="22"/>
        </w:rPr>
        <w:t>Zmiany sposobu spełnienia świadczenia:</w:t>
      </w:r>
      <w:r w:rsidR="00381615">
        <w:rPr>
          <w:sz w:val="22"/>
          <w:szCs w:val="22"/>
        </w:rPr>
        <w:t xml:space="preserve"> </w:t>
      </w:r>
    </w:p>
    <w:p w14:paraId="2D0B9863" w14:textId="77777777" w:rsidR="000C23F8" w:rsidRPr="00F8529D" w:rsidRDefault="000C23F8" w:rsidP="0045585B">
      <w:pPr>
        <w:numPr>
          <w:ilvl w:val="2"/>
          <w:numId w:val="5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45585B">
      <w:pPr>
        <w:numPr>
          <w:ilvl w:val="2"/>
          <w:numId w:val="5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45585B">
      <w:pPr>
        <w:numPr>
          <w:ilvl w:val="2"/>
          <w:numId w:val="5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45585B">
      <w:pPr>
        <w:numPr>
          <w:ilvl w:val="2"/>
          <w:numId w:val="5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45585B">
      <w:pPr>
        <w:numPr>
          <w:ilvl w:val="2"/>
          <w:numId w:val="5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37D93432" w:rsidR="000C23F8" w:rsidRPr="00F8529D" w:rsidRDefault="00DA44BE" w:rsidP="0045585B">
      <w:pPr>
        <w:numPr>
          <w:ilvl w:val="2"/>
          <w:numId w:val="5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291CC9">
        <w:rPr>
          <w:sz w:val="22"/>
          <w:szCs w:val="22"/>
        </w:rPr>
        <w:t>c</w:t>
      </w:r>
      <w:r w:rsidR="009A4313" w:rsidRPr="00F8529D">
        <w:rPr>
          <w:sz w:val="22"/>
          <w:szCs w:val="22"/>
        </w:rPr>
        <w:t>)</w:t>
      </w:r>
      <w:r w:rsidR="000C46BD" w:rsidRPr="00F8529D">
        <w:rPr>
          <w:sz w:val="22"/>
          <w:szCs w:val="22"/>
        </w:rPr>
        <w:t xml:space="preserve">, </w:t>
      </w:r>
      <w:r w:rsidR="00291CC9">
        <w:rPr>
          <w:sz w:val="22"/>
          <w:szCs w:val="22"/>
        </w:rPr>
        <w:t>d</w:t>
      </w:r>
      <w:r w:rsidR="000C46BD" w:rsidRPr="00F8529D">
        <w:rPr>
          <w:sz w:val="22"/>
          <w:szCs w:val="22"/>
        </w:rPr>
        <w:t>)</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 e)</w:t>
      </w:r>
      <w:r w:rsidR="004B28A2"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4D8C322E" w14:textId="5A378BE6" w:rsidR="000C23F8" w:rsidRPr="00F8529D" w:rsidRDefault="000C23F8" w:rsidP="000C23F8">
      <w:pPr>
        <w:spacing w:line="259" w:lineRule="auto"/>
        <w:ind w:left="1080"/>
        <w:contextualSpacing/>
        <w:jc w:val="both"/>
        <w:rPr>
          <w:sz w:val="6"/>
          <w:szCs w:val="6"/>
        </w:rPr>
      </w:pPr>
    </w:p>
    <w:p w14:paraId="1AFC93F1" w14:textId="1476767E" w:rsidR="006F715D" w:rsidRPr="00381615" w:rsidRDefault="00381615" w:rsidP="00381615">
      <w:pPr>
        <w:spacing w:line="259" w:lineRule="auto"/>
        <w:jc w:val="both"/>
        <w:rPr>
          <w:sz w:val="22"/>
          <w:szCs w:val="22"/>
        </w:rPr>
      </w:pPr>
      <w:r>
        <w:rPr>
          <w:sz w:val="22"/>
          <w:szCs w:val="22"/>
        </w:rPr>
        <w:t xml:space="preserve">3.  </w:t>
      </w:r>
      <w:r w:rsidR="000C23F8" w:rsidRPr="00381615">
        <w:rPr>
          <w:sz w:val="22"/>
          <w:szCs w:val="22"/>
        </w:rPr>
        <w:t xml:space="preserve">Zmiany </w:t>
      </w:r>
      <w:r w:rsidR="004B24AC" w:rsidRPr="00381615">
        <w:rPr>
          <w:sz w:val="22"/>
          <w:szCs w:val="22"/>
        </w:rPr>
        <w:t>U</w:t>
      </w:r>
      <w:r w:rsidR="000C23F8" w:rsidRPr="00381615">
        <w:rPr>
          <w:sz w:val="22"/>
          <w:szCs w:val="22"/>
        </w:rPr>
        <w:t xml:space="preserve">mowy </w:t>
      </w:r>
      <w:r w:rsidR="00DA44BE" w:rsidRPr="00381615">
        <w:rPr>
          <w:sz w:val="22"/>
          <w:szCs w:val="22"/>
        </w:rPr>
        <w:t>niewymagające</w:t>
      </w:r>
      <w:r w:rsidR="000C23F8" w:rsidRPr="00381615">
        <w:rPr>
          <w:sz w:val="22"/>
          <w:szCs w:val="22"/>
        </w:rPr>
        <w:t xml:space="preserve"> formy aneksu:</w:t>
      </w:r>
    </w:p>
    <w:p w14:paraId="3A463B52" w14:textId="6C076106" w:rsidR="006F715D" w:rsidRPr="00A33BF6" w:rsidRDefault="006F715D" w:rsidP="0045585B">
      <w:pPr>
        <w:pStyle w:val="Akapitzlist"/>
        <w:numPr>
          <w:ilvl w:val="0"/>
          <w:numId w:val="47"/>
        </w:numPr>
        <w:spacing w:line="259" w:lineRule="auto"/>
        <w:jc w:val="both"/>
        <w:rPr>
          <w:sz w:val="22"/>
          <w:szCs w:val="22"/>
        </w:rPr>
      </w:pPr>
      <w:bookmarkStart w:id="237" w:name="_Hlk147848517"/>
      <w:r w:rsidRPr="00A33BF6">
        <w:rPr>
          <w:sz w:val="22"/>
          <w:szCs w:val="22"/>
        </w:rPr>
        <w:t xml:space="preserve">zmiana zasad dokonywania odbiorów świadczonych usług, o której mowa w </w:t>
      </w:r>
      <w:bookmarkStart w:id="238" w:name="_Hlk148344566"/>
      <w:r w:rsidRPr="00A33BF6">
        <w:rPr>
          <w:sz w:val="22"/>
          <w:szCs w:val="22"/>
        </w:rPr>
        <w:t xml:space="preserve">§15 </w:t>
      </w:r>
      <w:bookmarkEnd w:id="238"/>
      <w:r w:rsidRPr="00A33BF6">
        <w:rPr>
          <w:sz w:val="22"/>
          <w:szCs w:val="22"/>
        </w:rPr>
        <w:t xml:space="preserve">ust. 2 pkt 2) lit. </w:t>
      </w:r>
      <w:r w:rsidR="00291CC9">
        <w:rPr>
          <w:sz w:val="22"/>
          <w:szCs w:val="22"/>
        </w:rPr>
        <w:t>c</w:t>
      </w:r>
      <w:r w:rsidRPr="00A33BF6">
        <w:rPr>
          <w:sz w:val="22"/>
          <w:szCs w:val="22"/>
        </w:rPr>
        <w:t>),</w:t>
      </w:r>
    </w:p>
    <w:bookmarkEnd w:id="237"/>
    <w:p w14:paraId="335E9567" w14:textId="72220F99" w:rsidR="006F715D" w:rsidRPr="00A33BF6" w:rsidRDefault="006F715D" w:rsidP="0045585B">
      <w:pPr>
        <w:pStyle w:val="Akapitzlist"/>
        <w:numPr>
          <w:ilvl w:val="0"/>
          <w:numId w:val="4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291CC9">
        <w:rPr>
          <w:sz w:val="22"/>
          <w:szCs w:val="22"/>
        </w:rPr>
        <w:t>d</w:t>
      </w:r>
      <w:r w:rsidRPr="00A33BF6">
        <w:rPr>
          <w:sz w:val="22"/>
          <w:szCs w:val="22"/>
        </w:rPr>
        <w:t>),</w:t>
      </w:r>
    </w:p>
    <w:p w14:paraId="4E965760" w14:textId="32110CC2" w:rsidR="006F715D" w:rsidRPr="00A33BF6" w:rsidRDefault="006F715D" w:rsidP="0045585B">
      <w:pPr>
        <w:pStyle w:val="Akapitzlist"/>
        <w:numPr>
          <w:ilvl w:val="0"/>
          <w:numId w:val="4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45585B">
      <w:pPr>
        <w:pStyle w:val="Akapitzlist"/>
        <w:numPr>
          <w:ilvl w:val="0"/>
          <w:numId w:val="4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45585B">
      <w:pPr>
        <w:pStyle w:val="Akapitzlist"/>
        <w:numPr>
          <w:ilvl w:val="0"/>
          <w:numId w:val="4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2E6AAD2" w:rsidR="00F536DE" w:rsidRPr="00B71040" w:rsidRDefault="004F3468" w:rsidP="00B71040">
      <w:pPr>
        <w:pStyle w:val="Nagwek2"/>
      </w:pPr>
      <w:bookmarkStart w:id="239" w:name="_Toc204150240"/>
      <w:bookmarkEnd w:id="234"/>
      <w:bookmarkEnd w:id="236"/>
      <w:r w:rsidRPr="004F3468">
        <w:t xml:space="preserve">§ 16. </w:t>
      </w:r>
      <w:r w:rsidR="00F536DE" w:rsidRPr="00B71040">
        <w:t>Waloryzacja</w:t>
      </w:r>
      <w:bookmarkEnd w:id="239"/>
      <w:r w:rsidR="00B24F0B">
        <w:t xml:space="preserve"> </w:t>
      </w:r>
      <w:r w:rsidR="000365D9" w:rsidRPr="000365D9">
        <w:rPr>
          <w:b w:val="0"/>
          <w:bCs w:val="0"/>
          <w:i/>
          <w:iCs/>
        </w:rPr>
        <w:t>nie dotyczy</w:t>
      </w:r>
      <w:r w:rsidR="000365D9">
        <w:t xml:space="preserve"> </w:t>
      </w:r>
    </w:p>
    <w:p w14:paraId="32DF3309" w14:textId="790A78AE" w:rsidR="000C23F8" w:rsidRPr="00500E2A" w:rsidRDefault="000C23F8" w:rsidP="000C23F8">
      <w:pPr>
        <w:pStyle w:val="Nagwek2"/>
      </w:pPr>
      <w:bookmarkStart w:id="240" w:name="_Toc64016213"/>
      <w:bookmarkStart w:id="241" w:name="_Toc106095875"/>
      <w:bookmarkStart w:id="242" w:name="_Toc106096315"/>
      <w:bookmarkStart w:id="243" w:name="_Toc106096419"/>
      <w:bookmarkStart w:id="244" w:name="_Toc204150241"/>
      <w:bookmarkStart w:id="245" w:name="_Hlk67826426"/>
      <w:bookmarkEnd w:id="235"/>
      <w:r w:rsidRPr="00500E2A">
        <w:t>§</w:t>
      </w:r>
      <w:r>
        <w:t xml:space="preserve"> </w:t>
      </w:r>
      <w:r w:rsidRPr="00500E2A">
        <w:t>1</w:t>
      </w:r>
      <w:r w:rsidR="00B71040">
        <w:t>7</w:t>
      </w:r>
      <w:r w:rsidRPr="00500E2A">
        <w:t>. Ochrona danych osobowych</w:t>
      </w:r>
      <w:bookmarkEnd w:id="240"/>
      <w:bookmarkEnd w:id="241"/>
      <w:bookmarkEnd w:id="242"/>
      <w:bookmarkEnd w:id="243"/>
      <w:bookmarkEnd w:id="244"/>
      <w:r w:rsidRPr="00500E2A">
        <w:t xml:space="preserve"> </w:t>
      </w:r>
    </w:p>
    <w:p w14:paraId="37B5AD72" w14:textId="7893A2C4"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D50967">
        <w:rPr>
          <w:b/>
          <w:bCs/>
          <w:sz w:val="22"/>
          <w:szCs w:val="22"/>
        </w:rPr>
        <w:t>2</w:t>
      </w:r>
      <w:r w:rsidRPr="00500E2A">
        <w:rPr>
          <w:b/>
          <w:bCs/>
          <w:sz w:val="22"/>
          <w:szCs w:val="22"/>
        </w:rPr>
        <w:t xml:space="preserve"> do Umowy.</w:t>
      </w:r>
      <w:bookmarkEnd w:id="245"/>
    </w:p>
    <w:p w14:paraId="58527156" w14:textId="11C869A2" w:rsidR="000C23F8" w:rsidRPr="00E66F78" w:rsidRDefault="000C23F8" w:rsidP="000C23F8">
      <w:pPr>
        <w:pStyle w:val="Nagwek2"/>
      </w:pPr>
      <w:bookmarkStart w:id="246" w:name="_Toc64016214"/>
      <w:bookmarkStart w:id="247" w:name="_Toc106095876"/>
      <w:bookmarkStart w:id="248" w:name="_Toc106096316"/>
      <w:bookmarkStart w:id="249" w:name="_Toc106096420"/>
      <w:bookmarkStart w:id="250" w:name="_Toc204150242"/>
      <w:r w:rsidRPr="00500E2A">
        <w:t>§</w:t>
      </w:r>
      <w:r>
        <w:t xml:space="preserve"> </w:t>
      </w:r>
      <w:r w:rsidRPr="00500E2A">
        <w:t>1</w:t>
      </w:r>
      <w:r w:rsidR="00B71040">
        <w:t>8</w:t>
      </w:r>
      <w:r w:rsidRPr="00500E2A">
        <w:t xml:space="preserve">. Ochrona tajemnic </w:t>
      </w:r>
      <w:r w:rsidRPr="00E66F78">
        <w:t>przedsiębiorcy, zachowanie poufności</w:t>
      </w:r>
      <w:bookmarkEnd w:id="246"/>
      <w:bookmarkEnd w:id="247"/>
      <w:bookmarkEnd w:id="248"/>
      <w:bookmarkEnd w:id="249"/>
      <w:bookmarkEnd w:id="250"/>
      <w:r w:rsidRPr="00E66F78">
        <w:t xml:space="preserve"> </w:t>
      </w:r>
    </w:p>
    <w:p w14:paraId="6DD2CBE1" w14:textId="77777777" w:rsidR="000C23F8" w:rsidRPr="00E66F78" w:rsidRDefault="000C23F8" w:rsidP="0045585B">
      <w:pPr>
        <w:numPr>
          <w:ilvl w:val="0"/>
          <w:numId w:val="40"/>
        </w:numPr>
        <w:spacing w:line="259" w:lineRule="auto"/>
        <w:ind w:hanging="357"/>
        <w:jc w:val="both"/>
        <w:rPr>
          <w:sz w:val="22"/>
          <w:szCs w:val="22"/>
        </w:rPr>
      </w:pPr>
      <w:bookmarkStart w:id="25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45585B">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45585B">
      <w:pPr>
        <w:numPr>
          <w:ilvl w:val="0"/>
          <w:numId w:val="40"/>
        </w:numPr>
        <w:spacing w:line="259" w:lineRule="auto"/>
        <w:ind w:hanging="357"/>
        <w:jc w:val="both"/>
        <w:rPr>
          <w:sz w:val="22"/>
          <w:szCs w:val="22"/>
        </w:rPr>
      </w:pPr>
      <w:r w:rsidRPr="00E66F78">
        <w:rPr>
          <w:sz w:val="22"/>
          <w:szCs w:val="22"/>
        </w:rPr>
        <w:lastRenderedPageBreak/>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45585B">
      <w:pPr>
        <w:numPr>
          <w:ilvl w:val="0"/>
          <w:numId w:val="4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45585B">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45585B">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45585B">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45585B">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45585B">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45585B">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45585B">
      <w:pPr>
        <w:numPr>
          <w:ilvl w:val="1"/>
          <w:numId w:val="4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45585B">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45585B">
      <w:pPr>
        <w:numPr>
          <w:ilvl w:val="0"/>
          <w:numId w:val="4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45585B">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45585B">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45585B">
      <w:pPr>
        <w:numPr>
          <w:ilvl w:val="0"/>
          <w:numId w:val="40"/>
        </w:numPr>
        <w:spacing w:line="259" w:lineRule="auto"/>
        <w:ind w:left="363" w:hanging="357"/>
        <w:jc w:val="both"/>
        <w:rPr>
          <w:sz w:val="22"/>
          <w:szCs w:val="22"/>
        </w:rPr>
      </w:pPr>
      <w:bookmarkStart w:id="25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463429A2" w:rsidR="000C23F8" w:rsidRPr="00F8529D" w:rsidRDefault="000C23F8" w:rsidP="00AD7A6E">
      <w:pPr>
        <w:pStyle w:val="Nagwek2"/>
      </w:pPr>
      <w:bookmarkStart w:id="253" w:name="_Toc64016215"/>
      <w:bookmarkStart w:id="254" w:name="_Toc106095877"/>
      <w:bookmarkStart w:id="255" w:name="_Toc106096317"/>
      <w:bookmarkStart w:id="256" w:name="_Toc106096421"/>
      <w:bookmarkStart w:id="257" w:name="_Toc204150243"/>
      <w:bookmarkStart w:id="258" w:name="_Hlk202858682"/>
      <w:bookmarkEnd w:id="251"/>
      <w:bookmarkEnd w:id="252"/>
      <w:r w:rsidRPr="00F8529D">
        <w:t>§ 1</w:t>
      </w:r>
      <w:r w:rsidR="00B71040" w:rsidRPr="00F8529D">
        <w:t>9</w:t>
      </w:r>
      <w:r w:rsidRPr="00F8529D">
        <w:t>. Zasady etyki</w:t>
      </w:r>
      <w:bookmarkEnd w:id="253"/>
      <w:bookmarkEnd w:id="254"/>
      <w:bookmarkEnd w:id="255"/>
      <w:bookmarkEnd w:id="256"/>
      <w:bookmarkEnd w:id="257"/>
      <w:r w:rsidR="000365D9">
        <w:t xml:space="preserve"> </w:t>
      </w:r>
    </w:p>
    <w:p w14:paraId="2CA957CA" w14:textId="77777777" w:rsidR="000C23F8" w:rsidRPr="00F8529D" w:rsidRDefault="000C23F8" w:rsidP="0045585B">
      <w:pPr>
        <w:numPr>
          <w:ilvl w:val="0"/>
          <w:numId w:val="41"/>
        </w:numPr>
        <w:spacing w:line="259" w:lineRule="auto"/>
        <w:ind w:hanging="357"/>
        <w:jc w:val="both"/>
        <w:rPr>
          <w:sz w:val="22"/>
          <w:szCs w:val="22"/>
        </w:rPr>
      </w:pPr>
      <w:bookmarkStart w:id="25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45585B">
      <w:pPr>
        <w:numPr>
          <w:ilvl w:val="1"/>
          <w:numId w:val="41"/>
        </w:numPr>
        <w:spacing w:line="259" w:lineRule="auto"/>
        <w:ind w:hanging="357"/>
        <w:jc w:val="both"/>
        <w:rPr>
          <w:sz w:val="22"/>
          <w:szCs w:val="22"/>
        </w:rPr>
      </w:pPr>
      <w:bookmarkStart w:id="260" w:name="_Hlk156480572"/>
      <w:r w:rsidRPr="00F8529D">
        <w:rPr>
          <w:sz w:val="22"/>
          <w:szCs w:val="22"/>
        </w:rPr>
        <w:lastRenderedPageBreak/>
        <w:t xml:space="preserve">popełnienia przestępstw określonych w art. 16 ustawy z dnia 28 października 2002 r. </w:t>
      </w:r>
      <w:bookmarkStart w:id="261" w:name="_Hlk144468375"/>
      <w:r w:rsidRPr="00F8529D">
        <w:rPr>
          <w:sz w:val="22"/>
          <w:szCs w:val="22"/>
        </w:rPr>
        <w:t>o odpowiedzialności podmiotów zbiorowych za czyny zabronione pod groźbą kary</w:t>
      </w:r>
      <w:bookmarkEnd w:id="261"/>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45585B">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62" w:name="_Hlk144468401"/>
      <w:r w:rsidRPr="00F8529D">
        <w:rPr>
          <w:sz w:val="22"/>
          <w:szCs w:val="22"/>
        </w:rPr>
        <w:t>o zwalczaniu nieuczciwej konkurencji</w:t>
      </w:r>
      <w:bookmarkEnd w:id="262"/>
      <w:r w:rsidRPr="00F8529D">
        <w:rPr>
          <w:sz w:val="22"/>
          <w:szCs w:val="22"/>
        </w:rPr>
        <w:t xml:space="preserve"> </w:t>
      </w:r>
      <w:bookmarkStart w:id="26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3"/>
    </w:p>
    <w:bookmarkEnd w:id="260"/>
    <w:p w14:paraId="43D62C96" w14:textId="77777777" w:rsidR="000C23F8" w:rsidRDefault="000C23F8" w:rsidP="0045585B">
      <w:pPr>
        <w:numPr>
          <w:ilvl w:val="0"/>
          <w:numId w:val="41"/>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0365D9" w:rsidRDefault="00AB2101" w:rsidP="0045585B">
      <w:pPr>
        <w:numPr>
          <w:ilvl w:val="0"/>
          <w:numId w:val="41"/>
        </w:numPr>
        <w:spacing w:line="259" w:lineRule="auto"/>
        <w:jc w:val="both"/>
        <w:rPr>
          <w:sz w:val="22"/>
          <w:szCs w:val="22"/>
        </w:rPr>
      </w:pPr>
      <w:bookmarkStart w:id="264" w:name="_Hlk202858702"/>
      <w:bookmarkStart w:id="265" w:name="_Hlk167104771"/>
      <w:r w:rsidRPr="000365D9">
        <w:rPr>
          <w:sz w:val="22"/>
          <w:szCs w:val="22"/>
        </w:rPr>
        <w:t>Strony oświadczają</w:t>
      </w:r>
      <w:r w:rsidR="00C02E70" w:rsidRPr="000365D9">
        <w:rPr>
          <w:sz w:val="22"/>
          <w:szCs w:val="22"/>
        </w:rPr>
        <w:t>,</w:t>
      </w:r>
      <w:r w:rsidRPr="000365D9">
        <w:rPr>
          <w:sz w:val="22"/>
          <w:szCs w:val="22"/>
        </w:rPr>
        <w:t xml:space="preserve"> że zapoznały się z Polityką Antykorupcyjną Polskiej Grupy Górniczej S.A.</w:t>
      </w:r>
      <w:r w:rsidR="00AB0C78" w:rsidRPr="000365D9">
        <w:rPr>
          <w:sz w:val="22"/>
          <w:szCs w:val="22"/>
        </w:rPr>
        <w:t xml:space="preserve"> oraz Kodeksem Postępowania dla Partnerów Biznesowych </w:t>
      </w:r>
      <w:r w:rsidRPr="000365D9">
        <w:rPr>
          <w:sz w:val="22"/>
          <w:szCs w:val="22"/>
        </w:rPr>
        <w:t xml:space="preserve">i zobowiązują się do </w:t>
      </w:r>
      <w:r w:rsidR="00AB0C78" w:rsidRPr="000365D9">
        <w:rPr>
          <w:sz w:val="22"/>
          <w:szCs w:val="22"/>
        </w:rPr>
        <w:t>ich</w:t>
      </w:r>
      <w:r w:rsidRPr="000365D9">
        <w:rPr>
          <w:sz w:val="22"/>
          <w:szCs w:val="22"/>
        </w:rPr>
        <w:t xml:space="preserve"> stosowania oraz zapoznawania się z</w:t>
      </w:r>
      <w:r w:rsidR="00AB0C78" w:rsidRPr="000365D9">
        <w:rPr>
          <w:sz w:val="22"/>
          <w:szCs w:val="22"/>
        </w:rPr>
        <w:t xml:space="preserve"> ich</w:t>
      </w:r>
      <w:r w:rsidRPr="000365D9">
        <w:rPr>
          <w:sz w:val="22"/>
          <w:szCs w:val="22"/>
        </w:rPr>
        <w:t xml:space="preserve"> zmianami</w:t>
      </w:r>
      <w:r w:rsidR="00AB0C78" w:rsidRPr="000365D9">
        <w:rPr>
          <w:sz w:val="22"/>
          <w:szCs w:val="22"/>
        </w:rPr>
        <w:t>.</w:t>
      </w:r>
      <w:r w:rsidRPr="000365D9">
        <w:rPr>
          <w:sz w:val="22"/>
          <w:szCs w:val="22"/>
        </w:rPr>
        <w:t xml:space="preserve"> </w:t>
      </w:r>
      <w:r w:rsidR="00AB0C78" w:rsidRPr="000365D9">
        <w:rPr>
          <w:sz w:val="22"/>
          <w:szCs w:val="22"/>
        </w:rPr>
        <w:t>T</w:t>
      </w:r>
      <w:r w:rsidRPr="000365D9">
        <w:rPr>
          <w:sz w:val="22"/>
          <w:szCs w:val="22"/>
        </w:rPr>
        <w:t xml:space="preserve">reść </w:t>
      </w:r>
      <w:r w:rsidR="00AB0C78" w:rsidRPr="000365D9">
        <w:rPr>
          <w:sz w:val="22"/>
          <w:szCs w:val="22"/>
        </w:rPr>
        <w:t xml:space="preserve">Polityki oraz Kodeksu </w:t>
      </w:r>
      <w:r w:rsidRPr="000365D9">
        <w:rPr>
          <w:sz w:val="22"/>
          <w:szCs w:val="22"/>
        </w:rPr>
        <w:t>znajduj</w:t>
      </w:r>
      <w:r w:rsidR="00AB0C78" w:rsidRPr="000365D9">
        <w:rPr>
          <w:sz w:val="22"/>
          <w:szCs w:val="22"/>
        </w:rPr>
        <w:t>ą</w:t>
      </w:r>
      <w:r w:rsidRPr="000365D9">
        <w:rPr>
          <w:sz w:val="22"/>
          <w:szCs w:val="22"/>
        </w:rPr>
        <w:t xml:space="preserve"> się pod adres</w:t>
      </w:r>
      <w:r w:rsidR="00AB0C78" w:rsidRPr="000365D9">
        <w:rPr>
          <w:sz w:val="22"/>
          <w:szCs w:val="22"/>
        </w:rPr>
        <w:t>a</w:t>
      </w:r>
      <w:r w:rsidRPr="000365D9">
        <w:rPr>
          <w:sz w:val="22"/>
          <w:szCs w:val="22"/>
        </w:rPr>
        <w:t>m</w:t>
      </w:r>
      <w:r w:rsidR="00AB0C78" w:rsidRPr="000365D9">
        <w:rPr>
          <w:sz w:val="22"/>
          <w:szCs w:val="22"/>
        </w:rPr>
        <w:t>i</w:t>
      </w:r>
      <w:r w:rsidRPr="000365D9">
        <w:rPr>
          <w:sz w:val="22"/>
          <w:szCs w:val="22"/>
        </w:rPr>
        <w:t xml:space="preserve">: </w:t>
      </w:r>
      <w:hyperlink r:id="rId20" w:history="1">
        <w:r w:rsidRPr="000365D9">
          <w:rPr>
            <w:rStyle w:val="Hipercze"/>
            <w:sz w:val="22"/>
            <w:szCs w:val="22"/>
          </w:rPr>
          <w:t>https://www.pgg.pl/strefa-korporacyjna/firma/inne/polityka-antykorupcyjna</w:t>
        </w:r>
      </w:hyperlink>
    </w:p>
    <w:p w14:paraId="2C35BD89" w14:textId="3009BA8D" w:rsidR="00AB2101" w:rsidRPr="000365D9" w:rsidRDefault="00AB0C78" w:rsidP="00AB0C78">
      <w:pPr>
        <w:spacing w:line="259" w:lineRule="auto"/>
        <w:ind w:left="360"/>
        <w:jc w:val="both"/>
        <w:rPr>
          <w:sz w:val="22"/>
          <w:szCs w:val="22"/>
        </w:rPr>
      </w:pPr>
      <w:hyperlink r:id="rId21" w:history="1">
        <w:r w:rsidRPr="000365D9">
          <w:rPr>
            <w:rStyle w:val="Hipercze"/>
            <w:sz w:val="22"/>
            <w:szCs w:val="22"/>
          </w:rPr>
          <w:t>https://www.pgg.pl/strefa-korporacyjna/firma/inne/kodeks-dla-partnerow-biznesowych</w:t>
        </w:r>
      </w:hyperlink>
      <w:r w:rsidR="00AB2101" w:rsidRPr="000365D9">
        <w:rPr>
          <w:sz w:val="22"/>
          <w:szCs w:val="22"/>
        </w:rPr>
        <w:t xml:space="preserve"> </w:t>
      </w:r>
    </w:p>
    <w:bookmarkEnd w:id="264"/>
    <w:p w14:paraId="24B5000C" w14:textId="4D0722B3" w:rsidR="00AB2101" w:rsidRPr="00AB0C78" w:rsidRDefault="00AB2101" w:rsidP="0045585B">
      <w:pPr>
        <w:numPr>
          <w:ilvl w:val="0"/>
          <w:numId w:val="4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45585B">
      <w:pPr>
        <w:numPr>
          <w:ilvl w:val="0"/>
          <w:numId w:val="4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45585B">
      <w:pPr>
        <w:numPr>
          <w:ilvl w:val="0"/>
          <w:numId w:val="4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45585B">
      <w:pPr>
        <w:numPr>
          <w:ilvl w:val="0"/>
          <w:numId w:val="4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5"/>
    </w:p>
    <w:p w14:paraId="6B143E29" w14:textId="2A19AAB0" w:rsidR="000C23F8" w:rsidRPr="00F8529D" w:rsidRDefault="000C23F8" w:rsidP="00AD7A6E">
      <w:pPr>
        <w:pStyle w:val="Nagwek2"/>
      </w:pPr>
      <w:bookmarkStart w:id="266" w:name="_Toc106095878"/>
      <w:bookmarkStart w:id="267" w:name="_Toc106096318"/>
      <w:bookmarkStart w:id="268" w:name="_Toc106096422"/>
      <w:bookmarkStart w:id="269" w:name="_Toc204150244"/>
      <w:bookmarkStart w:id="270" w:name="_Hlk105675117"/>
      <w:bookmarkStart w:id="271" w:name="_Hlk67826575"/>
      <w:bookmarkStart w:id="272" w:name="_Toc64016216"/>
      <w:bookmarkEnd w:id="258"/>
      <w:bookmarkEnd w:id="259"/>
      <w:r w:rsidRPr="00F8529D">
        <w:t xml:space="preserve">§ </w:t>
      </w:r>
      <w:r w:rsidR="00B71040" w:rsidRPr="00F8529D">
        <w:t>20</w:t>
      </w:r>
      <w:r w:rsidRPr="00F8529D">
        <w:t>. Nadzór wynikający z zarządzania środowiskowego</w:t>
      </w:r>
      <w:bookmarkEnd w:id="266"/>
      <w:bookmarkEnd w:id="267"/>
      <w:bookmarkEnd w:id="268"/>
      <w:bookmarkEnd w:id="269"/>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1539E15"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73" w:name="_Toc106095879"/>
      <w:bookmarkStart w:id="274" w:name="_Toc106096319"/>
      <w:bookmarkStart w:id="275" w:name="_Toc106096423"/>
      <w:bookmarkStart w:id="276" w:name="_Toc204150245"/>
      <w:bookmarkStart w:id="277" w:name="_Hlk67826617"/>
      <w:bookmarkEnd w:id="270"/>
      <w:bookmarkEnd w:id="271"/>
      <w:r w:rsidRPr="00B62661">
        <w:t xml:space="preserve">§ </w:t>
      </w:r>
      <w:r>
        <w:t>2</w:t>
      </w:r>
      <w:r w:rsidR="00B71040">
        <w:t>1</w:t>
      </w:r>
      <w:r w:rsidRPr="00B62661">
        <w:t xml:space="preserve">. </w:t>
      </w:r>
      <w:r w:rsidRPr="00E66F78">
        <w:t>Siła wyższa</w:t>
      </w:r>
      <w:bookmarkEnd w:id="272"/>
      <w:bookmarkEnd w:id="273"/>
      <w:bookmarkEnd w:id="274"/>
      <w:bookmarkEnd w:id="275"/>
      <w:bookmarkEnd w:id="276"/>
    </w:p>
    <w:p w14:paraId="7F042164" w14:textId="77777777" w:rsidR="000C23F8" w:rsidRPr="00E66F78" w:rsidRDefault="000C23F8" w:rsidP="0045585B">
      <w:pPr>
        <w:numPr>
          <w:ilvl w:val="0"/>
          <w:numId w:val="4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45585B">
      <w:pPr>
        <w:numPr>
          <w:ilvl w:val="0"/>
          <w:numId w:val="4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45585B">
      <w:pPr>
        <w:numPr>
          <w:ilvl w:val="1"/>
          <w:numId w:val="4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45585B">
      <w:pPr>
        <w:numPr>
          <w:ilvl w:val="1"/>
          <w:numId w:val="4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45585B">
      <w:pPr>
        <w:numPr>
          <w:ilvl w:val="1"/>
          <w:numId w:val="42"/>
        </w:numPr>
        <w:jc w:val="both"/>
        <w:rPr>
          <w:sz w:val="22"/>
          <w:szCs w:val="22"/>
        </w:rPr>
      </w:pPr>
      <w:r w:rsidRPr="00F8529D">
        <w:rPr>
          <w:sz w:val="22"/>
          <w:szCs w:val="22"/>
        </w:rPr>
        <w:t>poważne zakłócenia w funkcjonowaniu transportu.</w:t>
      </w:r>
    </w:p>
    <w:p w14:paraId="4C75B0F6" w14:textId="1508BDBA" w:rsidR="000C23F8" w:rsidRPr="00F8529D" w:rsidRDefault="000C23F8" w:rsidP="0045585B">
      <w:pPr>
        <w:numPr>
          <w:ilvl w:val="0"/>
          <w:numId w:val="42"/>
        </w:numPr>
        <w:ind w:left="357" w:hanging="357"/>
        <w:jc w:val="both"/>
        <w:rPr>
          <w:sz w:val="22"/>
          <w:szCs w:val="22"/>
        </w:rPr>
      </w:pPr>
      <w:bookmarkStart w:id="27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w:t>
      </w:r>
      <w:r w:rsidR="00FF2455" w:rsidRPr="00F8529D">
        <w:rPr>
          <w:sz w:val="22"/>
          <w:szCs w:val="22"/>
        </w:rPr>
        <w:lastRenderedPageBreak/>
        <w:t>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8"/>
    <w:p w14:paraId="5A12B597" w14:textId="77777777" w:rsidR="000C23F8" w:rsidRPr="00F8529D" w:rsidRDefault="000C23F8" w:rsidP="0045585B">
      <w:pPr>
        <w:numPr>
          <w:ilvl w:val="0"/>
          <w:numId w:val="4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9" w:name="_Toc64016217"/>
      <w:bookmarkStart w:id="280" w:name="_Toc106095880"/>
      <w:bookmarkStart w:id="281" w:name="_Toc106096320"/>
      <w:bookmarkStart w:id="282" w:name="_Toc106096424"/>
      <w:bookmarkStart w:id="283" w:name="_Toc204150246"/>
      <w:r w:rsidRPr="00EA698B">
        <w:t>§ 2</w:t>
      </w:r>
      <w:r w:rsidR="00B71040" w:rsidRPr="00EA698B">
        <w:t>2</w:t>
      </w:r>
      <w:r w:rsidRPr="00EA698B">
        <w:t>. Postanowienia końcowe</w:t>
      </w:r>
      <w:bookmarkEnd w:id="279"/>
      <w:bookmarkEnd w:id="280"/>
      <w:bookmarkEnd w:id="281"/>
      <w:bookmarkEnd w:id="282"/>
      <w:bookmarkEnd w:id="283"/>
    </w:p>
    <w:p w14:paraId="372E732F" w14:textId="14C9515F" w:rsidR="005812ED" w:rsidRPr="00EA698B" w:rsidRDefault="005812ED" w:rsidP="0045585B">
      <w:pPr>
        <w:numPr>
          <w:ilvl w:val="0"/>
          <w:numId w:val="4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45585B">
      <w:pPr>
        <w:numPr>
          <w:ilvl w:val="0"/>
          <w:numId w:val="4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45585B">
      <w:pPr>
        <w:numPr>
          <w:ilvl w:val="0"/>
          <w:numId w:val="4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16C94248" w:rsidR="000C23F8" w:rsidRDefault="000C23F8" w:rsidP="00AD7A6E">
      <w:pPr>
        <w:pStyle w:val="Nagwek2"/>
        <w:jc w:val="left"/>
        <w:rPr>
          <w:sz w:val="22"/>
          <w:szCs w:val="22"/>
        </w:rPr>
      </w:pPr>
      <w:bookmarkStart w:id="284" w:name="_Toc83291694"/>
      <w:bookmarkStart w:id="285" w:name="_Toc106095881"/>
      <w:bookmarkStart w:id="286" w:name="_Toc106096321"/>
      <w:bookmarkStart w:id="287" w:name="_Toc106096425"/>
      <w:bookmarkStart w:id="288" w:name="_Toc204150247"/>
      <w:bookmarkEnd w:id="277"/>
      <w:r w:rsidRPr="00AD7A6E">
        <w:rPr>
          <w:sz w:val="22"/>
          <w:szCs w:val="22"/>
        </w:rPr>
        <w:t>Załączniki do Umowy</w:t>
      </w:r>
      <w:bookmarkEnd w:id="284"/>
      <w:bookmarkEnd w:id="285"/>
      <w:bookmarkEnd w:id="286"/>
      <w:bookmarkEnd w:id="287"/>
      <w:bookmarkEnd w:id="288"/>
      <w:r w:rsidR="009E6A11">
        <w:rPr>
          <w:sz w:val="22"/>
          <w:szCs w:val="22"/>
        </w:rPr>
        <w:t xml:space="preserve"> </w:t>
      </w:r>
    </w:p>
    <w:p w14:paraId="26F77F28" w14:textId="77777777" w:rsidR="009E6A11" w:rsidRPr="009E6A11" w:rsidRDefault="009E6A11" w:rsidP="009E6A11">
      <w:pPr>
        <w:rPr>
          <w:sz w:val="10"/>
          <w:szCs w:val="10"/>
        </w:rPr>
      </w:pPr>
    </w:p>
    <w:p w14:paraId="50995AE1" w14:textId="77777777" w:rsidR="000C23F8" w:rsidRPr="00BE1FBA" w:rsidRDefault="000C23F8" w:rsidP="000C23F8">
      <w:pPr>
        <w:tabs>
          <w:tab w:val="left" w:pos="1843"/>
        </w:tabs>
        <w:ind w:left="1843" w:hanging="1843"/>
        <w:jc w:val="both"/>
        <w:rPr>
          <w:rFonts w:eastAsiaTheme="majorEastAsia"/>
          <w:sz w:val="22"/>
          <w:szCs w:val="22"/>
        </w:rPr>
      </w:pPr>
      <w:r w:rsidRPr="00BE1FBA">
        <w:rPr>
          <w:rFonts w:eastAsiaTheme="majorEastAsia"/>
          <w:sz w:val="22"/>
          <w:szCs w:val="22"/>
        </w:rPr>
        <w:t xml:space="preserve">Załącznik nr 1 – </w:t>
      </w:r>
      <w:r w:rsidRPr="00BE1FBA">
        <w:rPr>
          <w:rFonts w:eastAsiaTheme="majorEastAsia"/>
          <w:sz w:val="22"/>
          <w:szCs w:val="22"/>
        </w:rPr>
        <w:tab/>
        <w:t>Szczegółowy Opis Przedmiotu Zamówienia (na podstawie Załącznika nr 1 do SWZ),</w:t>
      </w:r>
    </w:p>
    <w:p w14:paraId="26404E25" w14:textId="6BAFE5E6" w:rsidR="000C23F8" w:rsidRPr="00BE1FBA" w:rsidRDefault="000C23F8" w:rsidP="000C23F8">
      <w:pPr>
        <w:tabs>
          <w:tab w:val="left" w:pos="1843"/>
        </w:tabs>
        <w:ind w:left="1843" w:hanging="1843"/>
        <w:jc w:val="both"/>
        <w:rPr>
          <w:rFonts w:eastAsiaTheme="majorEastAsia"/>
          <w:sz w:val="22"/>
          <w:szCs w:val="22"/>
        </w:rPr>
      </w:pPr>
      <w:r w:rsidRPr="00BE1FBA">
        <w:rPr>
          <w:rFonts w:eastAsiaTheme="majorEastAsia"/>
          <w:sz w:val="22"/>
          <w:szCs w:val="22"/>
        </w:rPr>
        <w:t xml:space="preserve">Załącznik nr 1.1. –   Wzór Protokołu odbioru </w:t>
      </w:r>
    </w:p>
    <w:p w14:paraId="5C6232A9" w14:textId="1AD5C57D" w:rsidR="000C23F8" w:rsidRPr="00BE1FBA" w:rsidRDefault="000C23F8" w:rsidP="000C23F8">
      <w:pPr>
        <w:tabs>
          <w:tab w:val="left" w:pos="1843"/>
        </w:tabs>
        <w:jc w:val="both"/>
        <w:rPr>
          <w:rFonts w:eastAsiaTheme="majorEastAsia"/>
          <w:sz w:val="22"/>
          <w:szCs w:val="22"/>
        </w:rPr>
      </w:pPr>
      <w:r w:rsidRPr="00BE1FBA">
        <w:rPr>
          <w:rFonts w:eastAsiaTheme="majorEastAsia"/>
          <w:sz w:val="22"/>
          <w:szCs w:val="22"/>
        </w:rPr>
        <w:t xml:space="preserve">Załącznik nr </w:t>
      </w:r>
      <w:r w:rsidR="001755C8" w:rsidRPr="00BE1FBA">
        <w:rPr>
          <w:rFonts w:eastAsiaTheme="majorEastAsia"/>
          <w:sz w:val="22"/>
          <w:szCs w:val="22"/>
        </w:rPr>
        <w:t>2</w:t>
      </w:r>
      <w:r w:rsidRPr="00BE1FBA">
        <w:rPr>
          <w:rFonts w:eastAsiaTheme="majorEastAsia"/>
          <w:sz w:val="22"/>
          <w:szCs w:val="22"/>
        </w:rPr>
        <w:t xml:space="preserve"> – </w:t>
      </w:r>
      <w:r w:rsidRPr="00BE1FBA">
        <w:rPr>
          <w:rFonts w:eastAsiaTheme="majorEastAsia"/>
          <w:sz w:val="22"/>
          <w:szCs w:val="22"/>
        </w:rPr>
        <w:tab/>
        <w:t xml:space="preserve">Ochrona danych osobowych </w:t>
      </w:r>
    </w:p>
    <w:p w14:paraId="3E3E5A15" w14:textId="7F339943" w:rsidR="000C23F8" w:rsidRPr="00BE1FBA" w:rsidRDefault="000C23F8" w:rsidP="000C23F8">
      <w:pPr>
        <w:tabs>
          <w:tab w:val="left" w:pos="1843"/>
        </w:tabs>
        <w:jc w:val="both"/>
        <w:rPr>
          <w:rFonts w:eastAsiaTheme="majorEastAsia"/>
          <w:sz w:val="22"/>
          <w:szCs w:val="22"/>
        </w:rPr>
      </w:pPr>
      <w:r w:rsidRPr="00BE1FBA">
        <w:rPr>
          <w:rFonts w:eastAsiaTheme="majorEastAsia"/>
          <w:sz w:val="22"/>
          <w:szCs w:val="22"/>
        </w:rPr>
        <w:t xml:space="preserve">Załącznik nr </w:t>
      </w:r>
      <w:r w:rsidR="001755C8" w:rsidRPr="00BE1FBA">
        <w:rPr>
          <w:rFonts w:eastAsiaTheme="majorEastAsia"/>
          <w:sz w:val="22"/>
          <w:szCs w:val="22"/>
        </w:rPr>
        <w:t>3</w:t>
      </w:r>
      <w:r w:rsidRPr="00BE1FBA">
        <w:rPr>
          <w:rFonts w:eastAsiaTheme="majorEastAsia"/>
          <w:sz w:val="22"/>
          <w:szCs w:val="22"/>
        </w:rPr>
        <w:t xml:space="preserve"> – </w:t>
      </w:r>
      <w:r w:rsidRPr="00BE1FBA">
        <w:rPr>
          <w:rFonts w:eastAsiaTheme="majorEastAsia"/>
          <w:sz w:val="22"/>
          <w:szCs w:val="22"/>
        </w:rPr>
        <w:tab/>
        <w:t xml:space="preserve">Oświadczenie o statusie Wykonawcy </w:t>
      </w:r>
    </w:p>
    <w:p w14:paraId="5B660ED4" w14:textId="26CA4861" w:rsidR="000C23F8" w:rsidRDefault="006B6ED8" w:rsidP="00C857DB">
      <w:pPr>
        <w:ind w:left="1843" w:hanging="1843"/>
        <w:jc w:val="both"/>
        <w:rPr>
          <w:sz w:val="22"/>
          <w:szCs w:val="22"/>
        </w:rPr>
      </w:pPr>
      <w:r w:rsidRPr="00BE1FBA">
        <w:rPr>
          <w:sz w:val="22"/>
          <w:szCs w:val="22"/>
        </w:rPr>
        <w:t xml:space="preserve"> </w:t>
      </w:r>
    </w:p>
    <w:p w14:paraId="35A9EB71" w14:textId="3F8B0F1D" w:rsidR="000C23F8" w:rsidRDefault="000C23F8" w:rsidP="007A0CFD">
      <w:pPr>
        <w:spacing w:after="160" w:line="259" w:lineRule="auto"/>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06279106" w14:textId="77777777" w:rsidR="00D50967" w:rsidRDefault="00D50967" w:rsidP="007A0CFD">
      <w:pPr>
        <w:spacing w:after="160" w:line="259" w:lineRule="auto"/>
        <w:rPr>
          <w:color w:val="FF0000"/>
          <w:sz w:val="22"/>
          <w:szCs w:val="22"/>
        </w:rPr>
      </w:pPr>
    </w:p>
    <w:p w14:paraId="2ECAA29E" w14:textId="77777777" w:rsidR="00D50967" w:rsidRPr="00500E2A" w:rsidRDefault="00D50967" w:rsidP="007A0CFD">
      <w:pPr>
        <w:spacing w:after="160" w:line="259" w:lineRule="auto"/>
        <w:rPr>
          <w:b/>
          <w:bCs/>
        </w:rPr>
      </w:pP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680CBC35" w:rsidR="000C23F8" w:rsidRDefault="000C23F8" w:rsidP="000C23F8">
      <w:pPr>
        <w:spacing w:before="120"/>
        <w:jc w:val="center"/>
        <w:rPr>
          <w:b/>
          <w:bCs/>
          <w:sz w:val="28"/>
          <w:szCs w:val="28"/>
        </w:rPr>
      </w:pPr>
      <w:r>
        <w:rPr>
          <w:b/>
          <w:bCs/>
          <w:sz w:val="28"/>
          <w:szCs w:val="28"/>
        </w:rPr>
        <w:t>WZÓR PROTOKOŁU ODBIORU</w:t>
      </w:r>
    </w:p>
    <w:p w14:paraId="124126B5" w14:textId="77777777" w:rsidR="00D630D4" w:rsidRPr="00AF1DD2" w:rsidRDefault="00D630D4" w:rsidP="000C23F8">
      <w:pPr>
        <w:spacing w:before="120"/>
        <w:jc w:val="center"/>
        <w:rPr>
          <w:b/>
          <w:bCs/>
          <w:sz w:val="28"/>
          <w:szCs w:val="28"/>
        </w:rPr>
      </w:pPr>
    </w:p>
    <w:p w14:paraId="70F0BF09" w14:textId="77777777" w:rsidR="000C23F8" w:rsidRDefault="000C23F8" w:rsidP="000C23F8">
      <w:pPr>
        <w:spacing w:before="120"/>
        <w:jc w:val="center"/>
        <w:rPr>
          <w:b/>
          <w:bCs/>
          <w:sz w:val="22"/>
          <w:szCs w:val="22"/>
        </w:rPr>
      </w:pPr>
    </w:p>
    <w:p w14:paraId="1A777A93" w14:textId="77777777" w:rsidR="00D630D4" w:rsidRDefault="00D630D4" w:rsidP="00D630D4">
      <w:pPr>
        <w:jc w:val="center"/>
        <w:rPr>
          <w:b/>
          <w:szCs w:val="22"/>
        </w:rPr>
      </w:pPr>
      <w:r>
        <w:rPr>
          <w:b/>
          <w:szCs w:val="22"/>
        </w:rPr>
        <w:t>PROTOKÓŁ ODBIORU (WZÓR)</w:t>
      </w:r>
    </w:p>
    <w:p w14:paraId="74A62AFF" w14:textId="77777777" w:rsidR="00D630D4" w:rsidRDefault="00D630D4" w:rsidP="00D630D4">
      <w:pPr>
        <w:jc w:val="center"/>
        <w:rPr>
          <w:b/>
          <w:szCs w:val="22"/>
        </w:rPr>
      </w:pPr>
    </w:p>
    <w:p w14:paraId="25CC716C" w14:textId="77777777" w:rsidR="00D630D4" w:rsidRPr="00A6170C" w:rsidRDefault="00D630D4" w:rsidP="00D630D4">
      <w:pPr>
        <w:jc w:val="center"/>
        <w:rPr>
          <w:b/>
          <w:szCs w:val="22"/>
        </w:rPr>
      </w:pPr>
    </w:p>
    <w:p w14:paraId="2F280E95" w14:textId="49705152" w:rsidR="00D630D4" w:rsidRPr="00A6170C" w:rsidRDefault="00D630D4" w:rsidP="00D630D4">
      <w:pPr>
        <w:jc w:val="center"/>
        <w:rPr>
          <w:szCs w:val="22"/>
        </w:rPr>
      </w:pPr>
      <w:r w:rsidRPr="00A6170C">
        <w:rPr>
          <w:szCs w:val="22"/>
        </w:rPr>
        <w:t>sporządzony dnia  …………… . w ……</w:t>
      </w:r>
      <w:r>
        <w:rPr>
          <w:szCs w:val="22"/>
        </w:rPr>
        <w:t>………</w:t>
      </w:r>
      <w:r w:rsidRPr="00A6170C">
        <w:rPr>
          <w:szCs w:val="22"/>
        </w:rPr>
        <w:t>…</w:t>
      </w:r>
    </w:p>
    <w:p w14:paraId="2EC43582" w14:textId="77777777" w:rsidR="00D630D4" w:rsidRPr="00A6170C" w:rsidRDefault="00D630D4" w:rsidP="00D630D4">
      <w:pPr>
        <w:jc w:val="center"/>
        <w:rPr>
          <w:szCs w:val="22"/>
        </w:rPr>
      </w:pPr>
      <w:r w:rsidRPr="00A6170C">
        <w:rPr>
          <w:szCs w:val="22"/>
        </w:rPr>
        <w:t xml:space="preserve">pomiędzy: </w:t>
      </w:r>
    </w:p>
    <w:p w14:paraId="38458BBA" w14:textId="77777777" w:rsidR="00D630D4" w:rsidRPr="00A6170C" w:rsidRDefault="00D630D4" w:rsidP="00D630D4">
      <w:pPr>
        <w:jc w:val="center"/>
        <w:rPr>
          <w:szCs w:val="22"/>
        </w:rPr>
      </w:pPr>
    </w:p>
    <w:p w14:paraId="5F0E2DB1" w14:textId="74EC8FCD" w:rsidR="00D630D4" w:rsidRPr="00A6170C" w:rsidRDefault="00D630D4" w:rsidP="00D630D4">
      <w:pPr>
        <w:rPr>
          <w:szCs w:val="22"/>
        </w:rPr>
      </w:pPr>
      <w:r w:rsidRPr="00A6170C">
        <w:rPr>
          <w:szCs w:val="22"/>
        </w:rPr>
        <w:t>-</w:t>
      </w:r>
      <w:r>
        <w:rPr>
          <w:szCs w:val="22"/>
        </w:rPr>
        <w:t xml:space="preserve"> </w:t>
      </w:r>
      <w:r w:rsidRPr="00A6170C">
        <w:rPr>
          <w:szCs w:val="22"/>
        </w:rPr>
        <w:t>Zamawiający</w:t>
      </w:r>
      <w:r>
        <w:rPr>
          <w:szCs w:val="22"/>
        </w:rPr>
        <w:t>m</w:t>
      </w:r>
      <w:r w:rsidRPr="00A6170C">
        <w:rPr>
          <w:szCs w:val="22"/>
        </w:rPr>
        <w:t xml:space="preserve">, tj.: </w:t>
      </w:r>
    </w:p>
    <w:p w14:paraId="3DFBD84F" w14:textId="1A716B90" w:rsidR="00D630D4" w:rsidRDefault="00D630D4" w:rsidP="00D630D4">
      <w:pPr>
        <w:rPr>
          <w:b/>
          <w:szCs w:val="22"/>
        </w:rPr>
      </w:pPr>
      <w:r w:rsidRPr="00A6170C">
        <w:rPr>
          <w:b/>
          <w:szCs w:val="22"/>
        </w:rPr>
        <w:t>Polska Grupa Górnicz</w:t>
      </w:r>
      <w:r>
        <w:rPr>
          <w:b/>
          <w:szCs w:val="22"/>
        </w:rPr>
        <w:t>a</w:t>
      </w:r>
      <w:r w:rsidRPr="00A6170C">
        <w:rPr>
          <w:b/>
          <w:szCs w:val="22"/>
        </w:rPr>
        <w:t xml:space="preserve"> S.A. Oddział KWK  ………………………………. (Odbiorca) </w:t>
      </w:r>
    </w:p>
    <w:p w14:paraId="65A451F8" w14:textId="77777777" w:rsidR="00D630D4" w:rsidRPr="00A6170C" w:rsidRDefault="00D630D4" w:rsidP="00D630D4">
      <w:pPr>
        <w:rPr>
          <w:b/>
          <w:szCs w:val="22"/>
        </w:rPr>
      </w:pPr>
    </w:p>
    <w:p w14:paraId="01A635F4" w14:textId="77777777" w:rsidR="00D630D4" w:rsidRPr="00A6170C" w:rsidRDefault="00D630D4" w:rsidP="00D630D4">
      <w:pPr>
        <w:rPr>
          <w:szCs w:val="22"/>
        </w:rPr>
      </w:pPr>
      <w:r w:rsidRPr="00A6170C">
        <w:rPr>
          <w:szCs w:val="22"/>
        </w:rPr>
        <w:t>a</w:t>
      </w:r>
      <w:r>
        <w:rPr>
          <w:szCs w:val="22"/>
        </w:rPr>
        <w:t xml:space="preserve"> </w:t>
      </w:r>
      <w:r w:rsidRPr="00A6170C">
        <w:rPr>
          <w:szCs w:val="22"/>
        </w:rPr>
        <w:t>- Wykonawcą, tj.:</w:t>
      </w:r>
    </w:p>
    <w:p w14:paraId="607090A7" w14:textId="77777777" w:rsidR="00D630D4" w:rsidRPr="00A6170C" w:rsidRDefault="00D630D4" w:rsidP="00D630D4">
      <w:pPr>
        <w:rPr>
          <w:b/>
          <w:szCs w:val="22"/>
        </w:rPr>
      </w:pPr>
      <w:r w:rsidRPr="00A6170C">
        <w:rPr>
          <w:b/>
          <w:szCs w:val="22"/>
        </w:rPr>
        <w:t xml:space="preserve">    …………………….  </w:t>
      </w:r>
    </w:p>
    <w:p w14:paraId="596A4DA7" w14:textId="77777777" w:rsidR="00D630D4" w:rsidRPr="00A6170C" w:rsidRDefault="00D630D4" w:rsidP="00D630D4">
      <w:pPr>
        <w:jc w:val="center"/>
        <w:rPr>
          <w:b/>
          <w:szCs w:val="22"/>
        </w:rPr>
      </w:pPr>
    </w:p>
    <w:p w14:paraId="5E31F60E" w14:textId="77777777" w:rsidR="00D630D4" w:rsidRPr="00A6170C" w:rsidRDefault="00D630D4" w:rsidP="00D630D4">
      <w:pPr>
        <w:rPr>
          <w:szCs w:val="22"/>
        </w:rPr>
      </w:pPr>
    </w:p>
    <w:p w14:paraId="3DB950A0" w14:textId="6BE98649" w:rsidR="00D630D4" w:rsidRPr="00A6170C" w:rsidRDefault="00D630D4" w:rsidP="00D630D4">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sidRPr="00A6170C">
        <w:rPr>
          <w:b/>
          <w:szCs w:val="22"/>
        </w:rPr>
        <w:tab/>
      </w:r>
      <w:r>
        <w:rPr>
          <w:b/>
          <w:szCs w:val="22"/>
        </w:rPr>
        <w:tab/>
      </w:r>
      <w:r w:rsidRPr="00A6170C">
        <w:rPr>
          <w:b/>
          <w:szCs w:val="22"/>
        </w:rPr>
        <w:t>Przedstawiciele Wykonawcy</w:t>
      </w:r>
      <w:r>
        <w:rPr>
          <w:b/>
          <w:szCs w:val="22"/>
        </w:rPr>
        <w:t>:</w:t>
      </w:r>
    </w:p>
    <w:p w14:paraId="0956E64A" w14:textId="77777777" w:rsidR="00D630D4" w:rsidRPr="00A6170C" w:rsidRDefault="00D630D4" w:rsidP="00D630D4">
      <w:pPr>
        <w:rPr>
          <w:szCs w:val="22"/>
        </w:rPr>
      </w:pPr>
    </w:p>
    <w:p w14:paraId="65CD6864" w14:textId="77777777" w:rsidR="00D630D4" w:rsidRPr="00A6170C" w:rsidRDefault="00D630D4" w:rsidP="00D630D4">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142AB76C" w14:textId="77777777" w:rsidR="00D630D4" w:rsidRPr="00A6170C" w:rsidRDefault="00D630D4" w:rsidP="00D630D4">
      <w:pPr>
        <w:rPr>
          <w:szCs w:val="22"/>
        </w:rPr>
      </w:pPr>
    </w:p>
    <w:p w14:paraId="45CB5DB6" w14:textId="77777777" w:rsidR="00D630D4" w:rsidRPr="00A6170C" w:rsidRDefault="00D630D4" w:rsidP="00D630D4">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25D6E0CA" w14:textId="77777777" w:rsidR="00D630D4" w:rsidRPr="00A6170C" w:rsidRDefault="00D630D4" w:rsidP="00D630D4">
      <w:pPr>
        <w:rPr>
          <w:szCs w:val="22"/>
        </w:rPr>
      </w:pPr>
    </w:p>
    <w:p w14:paraId="3F7A7EC6" w14:textId="77777777" w:rsidR="00D630D4" w:rsidRPr="00A6170C" w:rsidRDefault="00D630D4" w:rsidP="00D630D4">
      <w:pPr>
        <w:rPr>
          <w:szCs w:val="22"/>
        </w:rPr>
      </w:pPr>
    </w:p>
    <w:p w14:paraId="595E4027" w14:textId="77777777" w:rsidR="00D630D4" w:rsidRPr="00A6170C" w:rsidRDefault="00D630D4" w:rsidP="00D630D4">
      <w:pPr>
        <w:rPr>
          <w:szCs w:val="22"/>
        </w:rPr>
      </w:pPr>
    </w:p>
    <w:p w14:paraId="0FD00A49" w14:textId="77777777" w:rsidR="00D630D4" w:rsidRPr="00A6170C" w:rsidRDefault="00D630D4" w:rsidP="00D630D4">
      <w:pPr>
        <w:spacing w:line="360" w:lineRule="auto"/>
        <w:jc w:val="both"/>
        <w:rPr>
          <w:szCs w:val="22"/>
        </w:rPr>
      </w:pPr>
      <w:r w:rsidRPr="00A6170C">
        <w:rPr>
          <w:szCs w:val="22"/>
        </w:rPr>
        <w:t xml:space="preserve">W dniu ……………. zgodnie z postanowieniami </w:t>
      </w:r>
      <w:r>
        <w:rPr>
          <w:szCs w:val="22"/>
        </w:rPr>
        <w:t>Zamówienia</w:t>
      </w:r>
      <w:r w:rsidRPr="00A6170C">
        <w:rPr>
          <w:szCs w:val="22"/>
        </w:rPr>
        <w:t xml:space="preserve"> nr ……………. , w obecności przedstawicieli Zamawiającego i Wykonawcy dokonano odbioru końcowego przedmiotu </w:t>
      </w:r>
      <w:r>
        <w:rPr>
          <w:szCs w:val="22"/>
        </w:rPr>
        <w:t>Zamówienia</w:t>
      </w:r>
      <w:r w:rsidRPr="00A6170C">
        <w:rPr>
          <w:szCs w:val="22"/>
        </w:rPr>
        <w:t xml:space="preserve"> </w:t>
      </w:r>
      <w:proofErr w:type="spellStart"/>
      <w:r w:rsidRPr="00A6170C">
        <w:rPr>
          <w:szCs w:val="22"/>
        </w:rPr>
        <w:t>tj</w:t>
      </w:r>
      <w:proofErr w:type="spellEnd"/>
      <w:r w:rsidRPr="00A6170C">
        <w:rPr>
          <w:szCs w:val="22"/>
        </w:rPr>
        <w:t xml:space="preserve">: …………………………………………………. w siedzibie kopalni KWK </w:t>
      </w:r>
      <w:r>
        <w:rPr>
          <w:szCs w:val="22"/>
        </w:rPr>
        <w:t>............................</w:t>
      </w:r>
      <w:r w:rsidRPr="00A6170C">
        <w:rPr>
          <w:szCs w:val="22"/>
        </w:rPr>
        <w:t>……………..</w:t>
      </w:r>
    </w:p>
    <w:p w14:paraId="3B275E7F" w14:textId="77777777" w:rsidR="00D630D4" w:rsidRPr="00A6170C" w:rsidRDefault="00D630D4" w:rsidP="00D630D4">
      <w:pPr>
        <w:spacing w:line="360" w:lineRule="auto"/>
        <w:jc w:val="both"/>
        <w:rPr>
          <w:szCs w:val="22"/>
        </w:rPr>
      </w:pPr>
      <w:r w:rsidRPr="00A6170C">
        <w:rPr>
          <w:szCs w:val="22"/>
        </w:rPr>
        <w:t xml:space="preserve">Stwierdza się, że dostarczony przedmiot </w:t>
      </w:r>
      <w:r>
        <w:rPr>
          <w:szCs w:val="22"/>
        </w:rPr>
        <w:t xml:space="preserve">Zamówienia </w:t>
      </w:r>
      <w:r w:rsidRPr="00A6170C">
        <w:rPr>
          <w:szCs w:val="22"/>
        </w:rPr>
        <w:t xml:space="preserve">jest kompletny, wykonany zgodnie z zapisami </w:t>
      </w:r>
      <w:r>
        <w:rPr>
          <w:szCs w:val="22"/>
        </w:rPr>
        <w:t>Zamówienia</w:t>
      </w:r>
      <w:r w:rsidRPr="00A6170C">
        <w:rPr>
          <w:szCs w:val="22"/>
        </w:rPr>
        <w:t xml:space="preserve">. Spełnia wymagania obowiązujących przepisów. </w:t>
      </w:r>
    </w:p>
    <w:p w14:paraId="70610F04" w14:textId="77777777" w:rsidR="00D630D4" w:rsidRPr="00A6170C" w:rsidRDefault="00D630D4" w:rsidP="00D630D4">
      <w:pPr>
        <w:rPr>
          <w:szCs w:val="22"/>
        </w:rPr>
      </w:pPr>
    </w:p>
    <w:p w14:paraId="568A0756" w14:textId="77777777" w:rsidR="00D630D4" w:rsidRPr="00A6170C" w:rsidRDefault="00D630D4" w:rsidP="00D630D4">
      <w:pPr>
        <w:rPr>
          <w:szCs w:val="22"/>
        </w:rPr>
      </w:pPr>
    </w:p>
    <w:p w14:paraId="084843E4" w14:textId="750940DE" w:rsidR="00D630D4" w:rsidRPr="00A6170C" w:rsidRDefault="00D630D4" w:rsidP="00D630D4">
      <w:pPr>
        <w:rPr>
          <w:b/>
          <w:szCs w:val="22"/>
        </w:rPr>
      </w:pPr>
      <w:r w:rsidRPr="00A6170C">
        <w:rPr>
          <w:b/>
          <w:szCs w:val="22"/>
        </w:rPr>
        <w:t>Przedstawiciele Zamawiającego</w:t>
      </w:r>
      <w:r>
        <w:rPr>
          <w:b/>
          <w:szCs w:val="22"/>
        </w:rPr>
        <w:t>:</w:t>
      </w:r>
      <w:r w:rsidRPr="00A6170C">
        <w:rPr>
          <w:b/>
          <w:szCs w:val="22"/>
        </w:rPr>
        <w:tab/>
      </w:r>
      <w:r w:rsidRPr="00A6170C">
        <w:rPr>
          <w:b/>
          <w:szCs w:val="22"/>
        </w:rPr>
        <w:tab/>
      </w:r>
      <w:r w:rsidRPr="00A6170C">
        <w:rPr>
          <w:b/>
          <w:szCs w:val="22"/>
        </w:rPr>
        <w:tab/>
      </w:r>
      <w:r>
        <w:rPr>
          <w:b/>
          <w:szCs w:val="22"/>
        </w:rPr>
        <w:t xml:space="preserve">     </w:t>
      </w:r>
      <w:r w:rsidRPr="00A6170C">
        <w:rPr>
          <w:b/>
          <w:szCs w:val="22"/>
        </w:rPr>
        <w:t xml:space="preserve">    </w:t>
      </w:r>
      <w:r>
        <w:rPr>
          <w:b/>
          <w:szCs w:val="22"/>
        </w:rPr>
        <w:tab/>
      </w:r>
      <w:r>
        <w:rPr>
          <w:b/>
          <w:szCs w:val="22"/>
        </w:rPr>
        <w:tab/>
      </w:r>
      <w:r w:rsidRPr="00A6170C">
        <w:rPr>
          <w:b/>
          <w:szCs w:val="22"/>
        </w:rPr>
        <w:t>Przedstawiciele Wykonawcy</w:t>
      </w:r>
      <w:r>
        <w:rPr>
          <w:b/>
          <w:szCs w:val="22"/>
        </w:rPr>
        <w:t>:</w:t>
      </w:r>
    </w:p>
    <w:p w14:paraId="5761268B" w14:textId="77777777" w:rsidR="00D630D4" w:rsidRPr="00A6170C" w:rsidRDefault="00D630D4" w:rsidP="00D630D4">
      <w:pPr>
        <w:rPr>
          <w:szCs w:val="22"/>
        </w:rPr>
      </w:pPr>
    </w:p>
    <w:p w14:paraId="45107C7C" w14:textId="77777777" w:rsidR="00D630D4" w:rsidRPr="00A6170C" w:rsidRDefault="00D630D4" w:rsidP="00D630D4">
      <w:pPr>
        <w:rPr>
          <w:szCs w:val="22"/>
        </w:rPr>
      </w:pPr>
    </w:p>
    <w:p w14:paraId="248480A8" w14:textId="77777777" w:rsidR="00D630D4" w:rsidRPr="00A6170C" w:rsidRDefault="00D630D4" w:rsidP="00D630D4">
      <w:pPr>
        <w:rPr>
          <w:szCs w:val="22"/>
        </w:rPr>
      </w:pPr>
      <w:r>
        <w:rPr>
          <w:szCs w:val="22"/>
        </w:rPr>
        <w:t>1. ………………..………..…</w:t>
      </w:r>
      <w:r>
        <w:rPr>
          <w:szCs w:val="22"/>
        </w:rPr>
        <w:tab/>
      </w:r>
      <w:r>
        <w:rPr>
          <w:szCs w:val="22"/>
        </w:rPr>
        <w:tab/>
      </w:r>
      <w:r>
        <w:rPr>
          <w:szCs w:val="22"/>
        </w:rPr>
        <w:tab/>
      </w:r>
      <w:r>
        <w:rPr>
          <w:szCs w:val="22"/>
        </w:rPr>
        <w:tab/>
      </w:r>
      <w:r>
        <w:rPr>
          <w:szCs w:val="22"/>
        </w:rPr>
        <w:tab/>
        <w:t>1.</w:t>
      </w:r>
      <w:r w:rsidRPr="00A6170C">
        <w:rPr>
          <w:szCs w:val="22"/>
        </w:rPr>
        <w:t xml:space="preserve"> …………………………</w:t>
      </w:r>
    </w:p>
    <w:p w14:paraId="0A487E2F" w14:textId="77777777" w:rsidR="00D630D4" w:rsidRPr="00A6170C" w:rsidRDefault="00D630D4" w:rsidP="00D630D4">
      <w:pPr>
        <w:rPr>
          <w:szCs w:val="22"/>
        </w:rPr>
      </w:pPr>
    </w:p>
    <w:p w14:paraId="1A1D79B0" w14:textId="77777777" w:rsidR="00D630D4" w:rsidRPr="00A6170C" w:rsidRDefault="00D630D4" w:rsidP="00D630D4">
      <w:pPr>
        <w:rPr>
          <w:szCs w:val="22"/>
        </w:rPr>
      </w:pPr>
    </w:p>
    <w:p w14:paraId="77D219A5" w14:textId="77777777" w:rsidR="00D630D4" w:rsidRDefault="00D630D4" w:rsidP="00D630D4">
      <w:pPr>
        <w:rPr>
          <w:szCs w:val="22"/>
        </w:rPr>
      </w:pPr>
      <w:r>
        <w:rPr>
          <w:szCs w:val="22"/>
        </w:rPr>
        <w:t>2. ……………………….……</w:t>
      </w:r>
      <w:r>
        <w:rPr>
          <w:szCs w:val="22"/>
        </w:rPr>
        <w:tab/>
      </w:r>
      <w:r>
        <w:rPr>
          <w:szCs w:val="22"/>
        </w:rPr>
        <w:tab/>
      </w:r>
      <w:r>
        <w:rPr>
          <w:szCs w:val="22"/>
        </w:rPr>
        <w:tab/>
      </w:r>
      <w:r>
        <w:rPr>
          <w:szCs w:val="22"/>
        </w:rPr>
        <w:tab/>
      </w:r>
      <w:r>
        <w:rPr>
          <w:szCs w:val="22"/>
        </w:rPr>
        <w:tab/>
        <w:t>2. </w:t>
      </w:r>
      <w:r w:rsidRPr="00A6170C">
        <w:rPr>
          <w:szCs w:val="22"/>
        </w:rPr>
        <w:t>…………………………</w:t>
      </w:r>
    </w:p>
    <w:p w14:paraId="522EBE6F" w14:textId="77777777" w:rsidR="00D630D4" w:rsidRDefault="00D630D4" w:rsidP="00D630D4">
      <w:pPr>
        <w:rPr>
          <w:szCs w:val="22"/>
        </w:rPr>
      </w:pPr>
    </w:p>
    <w:p w14:paraId="77D9EAA3" w14:textId="77777777" w:rsidR="000C23F8" w:rsidRDefault="000C23F8" w:rsidP="000C23F8">
      <w:pPr>
        <w:spacing w:after="160" w:line="259" w:lineRule="auto"/>
      </w:pPr>
      <w:r>
        <w:br w:type="page"/>
      </w:r>
    </w:p>
    <w:p w14:paraId="0DD5D9FD" w14:textId="75684558" w:rsidR="000C23F8" w:rsidRPr="001456AD" w:rsidRDefault="000C23F8" w:rsidP="000C23F8">
      <w:pPr>
        <w:spacing w:before="120"/>
        <w:jc w:val="right"/>
        <w:rPr>
          <w:b/>
          <w:bCs/>
          <w:sz w:val="22"/>
          <w:szCs w:val="22"/>
        </w:rPr>
      </w:pPr>
      <w:bookmarkStart w:id="292" w:name="_Hlk67831498"/>
      <w:bookmarkStart w:id="293" w:name="_Hlk67827058"/>
      <w:r w:rsidRPr="001456AD">
        <w:rPr>
          <w:b/>
          <w:bCs/>
          <w:sz w:val="22"/>
          <w:szCs w:val="22"/>
        </w:rPr>
        <w:lastRenderedPageBreak/>
        <w:t xml:space="preserve">Załącznik nr </w:t>
      </w:r>
      <w:r w:rsidR="001755C8">
        <w:rPr>
          <w:b/>
          <w:bCs/>
          <w:sz w:val="22"/>
          <w:szCs w:val="22"/>
        </w:rPr>
        <w:t>2</w:t>
      </w:r>
      <w:r w:rsidRPr="001456AD">
        <w:rPr>
          <w:b/>
          <w:bCs/>
          <w:sz w:val="22"/>
          <w:szCs w:val="22"/>
        </w:rPr>
        <w:t xml:space="preserve"> do Umowy </w:t>
      </w:r>
    </w:p>
    <w:bookmarkEnd w:id="292"/>
    <w:bookmarkEnd w:id="293"/>
    <w:p w14:paraId="601876F4" w14:textId="77777777" w:rsidR="000C23F8" w:rsidRPr="00556F81" w:rsidRDefault="000C23F8" w:rsidP="000C23F8">
      <w:pPr>
        <w:spacing w:after="160" w:line="259" w:lineRule="auto"/>
        <w:jc w:val="center"/>
        <w:rPr>
          <w:b/>
          <w:bCs/>
          <w:sz w:val="22"/>
          <w:szCs w:val="22"/>
        </w:rPr>
      </w:pPr>
    </w:p>
    <w:p w14:paraId="34CF1B6E" w14:textId="77777777" w:rsidR="001755C8" w:rsidRDefault="001755C8" w:rsidP="000C23F8">
      <w:pPr>
        <w:tabs>
          <w:tab w:val="left" w:pos="630"/>
          <w:tab w:val="center" w:pos="4536"/>
        </w:tabs>
        <w:spacing w:after="160" w:line="259" w:lineRule="auto"/>
        <w:jc w:val="center"/>
        <w:rPr>
          <w:b/>
          <w:bCs/>
          <w:sz w:val="28"/>
          <w:szCs w:val="28"/>
        </w:rPr>
      </w:pPr>
    </w:p>
    <w:p w14:paraId="259869C0" w14:textId="512C8AA1"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755C8">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45585B">
      <w:pPr>
        <w:pStyle w:val="Akapitzlist"/>
        <w:numPr>
          <w:ilvl w:val="6"/>
          <w:numId w:val="4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593A4AF2" w14:textId="77777777" w:rsidR="000C23F8" w:rsidRDefault="000C23F8" w:rsidP="000C23F8">
      <w:pPr>
        <w:tabs>
          <w:tab w:val="left" w:pos="709"/>
        </w:tabs>
        <w:suppressAutoHyphens/>
        <w:rPr>
          <w:iCs/>
          <w:color w:val="FF0000"/>
          <w:sz w:val="22"/>
          <w:szCs w:val="22"/>
          <w:highlight w:val="yellow"/>
        </w:rPr>
      </w:pPr>
    </w:p>
    <w:p w14:paraId="2C5A0693" w14:textId="77777777" w:rsidR="000C23F8" w:rsidRPr="001428DB" w:rsidRDefault="000C23F8" w:rsidP="000C23F8">
      <w:pPr>
        <w:tabs>
          <w:tab w:val="left" w:pos="709"/>
        </w:tabs>
        <w:suppressAutoHyphens/>
        <w:rPr>
          <w:iCs/>
          <w:color w:val="FF0000"/>
          <w:sz w:val="22"/>
          <w:szCs w:val="22"/>
          <w:highlight w:val="yellow"/>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FBAD823" w:rsidR="000C23F8" w:rsidRPr="00B30F1F" w:rsidRDefault="000C23F8" w:rsidP="000C23F8">
      <w:pPr>
        <w:spacing w:before="120"/>
        <w:jc w:val="right"/>
        <w:rPr>
          <w:b/>
          <w:bCs/>
          <w:sz w:val="22"/>
          <w:szCs w:val="22"/>
        </w:rPr>
      </w:pPr>
      <w:bookmarkStart w:id="294" w:name="_Hlk67832211"/>
      <w:r w:rsidRPr="00B30F1F">
        <w:rPr>
          <w:b/>
          <w:bCs/>
          <w:sz w:val="22"/>
          <w:szCs w:val="22"/>
        </w:rPr>
        <w:t xml:space="preserve">Załącznik nr </w:t>
      </w:r>
      <w:r w:rsidR="001755C8">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089E10B8" w14:textId="77777777" w:rsidR="00D50967" w:rsidRDefault="00D50967" w:rsidP="00AC6995">
      <w:pPr>
        <w:spacing w:before="120"/>
        <w:jc w:val="center"/>
        <w:rPr>
          <w:b/>
          <w:bCs/>
          <w:sz w:val="28"/>
          <w:szCs w:val="28"/>
        </w:rPr>
      </w:pPr>
      <w:bookmarkStart w:id="295" w:name="_Hlk156480698"/>
    </w:p>
    <w:p w14:paraId="40BBDCE1" w14:textId="39478AA1" w:rsidR="00AC6995" w:rsidRPr="00614D1C" w:rsidRDefault="00AC6995" w:rsidP="00AC6995">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5"/>
    <w:p w14:paraId="076FA032" w14:textId="77777777" w:rsidR="000C23F8" w:rsidRDefault="000C23F8" w:rsidP="000C23F8">
      <w:pPr>
        <w:spacing w:after="160" w:line="259" w:lineRule="auto"/>
        <w:rPr>
          <w:i/>
          <w:iCs/>
          <w:sz w:val="22"/>
          <w:szCs w:val="22"/>
        </w:rPr>
      </w:pPr>
      <w:r>
        <w:rPr>
          <w:i/>
          <w:iCs/>
          <w:sz w:val="22"/>
          <w:szCs w:val="22"/>
        </w:rPr>
        <w:br w:type="page"/>
      </w:r>
    </w:p>
    <w:p w14:paraId="4EB8D947" w14:textId="77777777" w:rsidR="006B6ED8" w:rsidRPr="006B6ED8" w:rsidRDefault="006B6ED8" w:rsidP="006B6ED8">
      <w:pPr>
        <w:ind w:left="4248"/>
        <w:jc w:val="right"/>
        <w:rPr>
          <w:rFonts w:eastAsiaTheme="minorEastAsia"/>
          <w:b/>
          <w:bCs/>
          <w:iCs/>
          <w:sz w:val="22"/>
          <w:szCs w:val="22"/>
        </w:rPr>
      </w:pPr>
    </w:p>
    <w:p w14:paraId="44D57838" w14:textId="77777777" w:rsidR="000C23F8" w:rsidRDefault="000C23F8" w:rsidP="000C23F8">
      <w:pPr>
        <w:jc w:val="both"/>
        <w:rPr>
          <w:b/>
          <w:bCs/>
          <w:i/>
          <w:iCs/>
          <w:color w:val="2F5496" w:themeColor="accent1" w:themeShade="BF"/>
          <w:sz w:val="22"/>
          <w:szCs w:val="22"/>
        </w:rPr>
      </w:pPr>
    </w:p>
    <w:p w14:paraId="27B448C8" w14:textId="77777777" w:rsidR="006B6ED8" w:rsidRPr="006B6ED8" w:rsidRDefault="006B6ED8" w:rsidP="000C23F8">
      <w:pPr>
        <w:jc w:val="both"/>
        <w:rPr>
          <w:b/>
          <w:bCs/>
          <w:color w:val="2F5496" w:themeColor="accent1" w:themeShade="BF"/>
          <w:sz w:val="22"/>
          <w:szCs w:val="22"/>
        </w:rPr>
      </w:pPr>
    </w:p>
    <w:p w14:paraId="321A96A4" w14:textId="77777777" w:rsidR="006B6ED8" w:rsidRPr="005C5CA1" w:rsidRDefault="006B6ED8" w:rsidP="000C23F8">
      <w:pPr>
        <w:jc w:val="both"/>
        <w:rPr>
          <w:b/>
          <w:bCs/>
          <w:i/>
          <w:iCs/>
          <w:color w:val="2F5496" w:themeColor="accent1" w:themeShade="BF"/>
          <w:sz w:val="22"/>
          <w:szCs w:val="22"/>
        </w:rPr>
      </w:pPr>
    </w:p>
    <w:p w14:paraId="2FD47E3F" w14:textId="77777777" w:rsidR="0013237D" w:rsidRPr="00895B8E" w:rsidRDefault="0013237D" w:rsidP="0013237D">
      <w:pPr>
        <w:rPr>
          <w:sz w:val="24"/>
          <w:szCs w:val="24"/>
        </w:rPr>
      </w:pPr>
      <w:bookmarkStart w:id="296" w:name="_Hlk106958642"/>
      <w:bookmarkEnd w:id="116"/>
    </w:p>
    <w:p w14:paraId="05FC1513" w14:textId="77777777" w:rsidR="0013237D" w:rsidRDefault="0013237D" w:rsidP="0013237D">
      <w:pPr>
        <w:rPr>
          <w:b/>
          <w:bCs/>
          <w:sz w:val="24"/>
          <w:szCs w:val="24"/>
        </w:rPr>
      </w:pPr>
      <w:r w:rsidRPr="00895B8E">
        <w:rPr>
          <w:b/>
          <w:bCs/>
          <w:sz w:val="24"/>
          <w:szCs w:val="24"/>
        </w:rPr>
        <w:t>Komisja Przetargowa:</w:t>
      </w:r>
    </w:p>
    <w:p w14:paraId="3D1927FB" w14:textId="77777777" w:rsidR="001755C8" w:rsidRPr="00895B8E" w:rsidRDefault="001755C8" w:rsidP="0013237D">
      <w:pPr>
        <w:rPr>
          <w:b/>
          <w:bCs/>
          <w:sz w:val="24"/>
          <w:szCs w:val="24"/>
        </w:rPr>
      </w:pP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9669CB">
        <w:tc>
          <w:tcPr>
            <w:tcW w:w="4531" w:type="dxa"/>
            <w:vAlign w:val="center"/>
          </w:tcPr>
          <w:p w14:paraId="32C139BE" w14:textId="77777777" w:rsidR="0013237D" w:rsidRPr="00E073A4" w:rsidRDefault="0013237D" w:rsidP="00D924C0">
            <w:pPr>
              <w:jc w:val="center"/>
              <w:rPr>
                <w:i/>
                <w:iCs/>
                <w:color w:val="FF0000"/>
                <w:sz w:val="24"/>
                <w:szCs w:val="24"/>
                <w:highlight w:val="yellow"/>
              </w:rPr>
            </w:pPr>
            <w:r w:rsidRPr="00E073A4">
              <w:rPr>
                <w:i/>
                <w:iCs/>
                <w:sz w:val="24"/>
                <w:szCs w:val="24"/>
              </w:rPr>
              <w:t>Przewodniczący</w:t>
            </w:r>
          </w:p>
        </w:tc>
        <w:tc>
          <w:tcPr>
            <w:tcW w:w="4531" w:type="dxa"/>
            <w:vAlign w:val="center"/>
          </w:tcPr>
          <w:p w14:paraId="39D0FE92" w14:textId="77777777" w:rsidR="0013237D" w:rsidRPr="004414E1" w:rsidRDefault="0013237D" w:rsidP="00D924C0">
            <w:pPr>
              <w:jc w:val="center"/>
              <w:rPr>
                <w:b/>
                <w:bCs/>
                <w:strike/>
                <w:color w:val="FF0000"/>
                <w:sz w:val="24"/>
                <w:szCs w:val="24"/>
                <w:highlight w:val="yellow"/>
              </w:rPr>
            </w:pPr>
          </w:p>
          <w:p w14:paraId="21C30AFF" w14:textId="77777777" w:rsidR="0013237D" w:rsidRPr="004414E1" w:rsidRDefault="0013237D" w:rsidP="00D924C0">
            <w:pPr>
              <w:jc w:val="center"/>
              <w:rPr>
                <w:b/>
                <w:bCs/>
                <w:strike/>
                <w:color w:val="FF0000"/>
                <w:sz w:val="24"/>
                <w:szCs w:val="24"/>
                <w:highlight w:val="yellow"/>
              </w:rPr>
            </w:pPr>
          </w:p>
          <w:p w14:paraId="528997F3" w14:textId="77777777" w:rsidR="0013237D" w:rsidRPr="004414E1" w:rsidRDefault="0013237D" w:rsidP="00D924C0">
            <w:pPr>
              <w:jc w:val="center"/>
              <w:rPr>
                <w:b/>
                <w:bCs/>
                <w:strike/>
                <w:color w:val="FF0000"/>
                <w:sz w:val="24"/>
                <w:szCs w:val="24"/>
                <w:highlight w:val="yellow"/>
              </w:rPr>
            </w:pPr>
          </w:p>
          <w:p w14:paraId="039731C7" w14:textId="77777777" w:rsidR="0013237D" w:rsidRPr="004414E1" w:rsidRDefault="0013237D" w:rsidP="00D924C0">
            <w:pPr>
              <w:jc w:val="center"/>
              <w:rPr>
                <w:b/>
                <w:bCs/>
                <w:strike/>
                <w:sz w:val="24"/>
                <w:szCs w:val="24"/>
                <w:highlight w:val="yellow"/>
              </w:rPr>
            </w:pPr>
          </w:p>
        </w:tc>
      </w:tr>
      <w:tr w:rsidR="0013237D" w:rsidRPr="00895B8E" w14:paraId="272F2EB9" w14:textId="77777777" w:rsidTr="00D924C0">
        <w:tc>
          <w:tcPr>
            <w:tcW w:w="4531" w:type="dxa"/>
            <w:vAlign w:val="center"/>
          </w:tcPr>
          <w:p w14:paraId="49542034" w14:textId="77777777" w:rsidR="0013237D" w:rsidRPr="00895B8E" w:rsidRDefault="0013237D" w:rsidP="00D924C0">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D924C0">
            <w:pPr>
              <w:jc w:val="center"/>
              <w:rPr>
                <w:b/>
                <w:bCs/>
                <w:sz w:val="24"/>
                <w:szCs w:val="24"/>
              </w:rPr>
            </w:pPr>
          </w:p>
          <w:p w14:paraId="116B4313" w14:textId="77777777" w:rsidR="0013237D" w:rsidRPr="00895B8E" w:rsidRDefault="0013237D" w:rsidP="00D924C0">
            <w:pPr>
              <w:jc w:val="center"/>
              <w:rPr>
                <w:b/>
                <w:bCs/>
                <w:sz w:val="24"/>
                <w:szCs w:val="24"/>
              </w:rPr>
            </w:pPr>
          </w:p>
          <w:p w14:paraId="5AF8DF7B" w14:textId="77777777" w:rsidR="0013237D" w:rsidRPr="00895B8E" w:rsidRDefault="0013237D" w:rsidP="00D924C0">
            <w:pPr>
              <w:jc w:val="center"/>
              <w:rPr>
                <w:b/>
                <w:bCs/>
                <w:sz w:val="24"/>
                <w:szCs w:val="24"/>
              </w:rPr>
            </w:pPr>
          </w:p>
          <w:p w14:paraId="18A258A3" w14:textId="77777777" w:rsidR="0013237D" w:rsidRPr="00895B8E" w:rsidRDefault="0013237D" w:rsidP="00D924C0">
            <w:pPr>
              <w:jc w:val="center"/>
              <w:rPr>
                <w:b/>
                <w:bCs/>
                <w:sz w:val="24"/>
                <w:szCs w:val="24"/>
              </w:rPr>
            </w:pPr>
          </w:p>
        </w:tc>
      </w:tr>
      <w:tr w:rsidR="0013237D" w:rsidRPr="00895B8E" w14:paraId="7D45EEF0" w14:textId="77777777" w:rsidTr="00D924C0">
        <w:tc>
          <w:tcPr>
            <w:tcW w:w="4531" w:type="dxa"/>
            <w:vAlign w:val="center"/>
          </w:tcPr>
          <w:p w14:paraId="582029F3" w14:textId="77777777" w:rsidR="0013237D" w:rsidRPr="00895B8E" w:rsidRDefault="0013237D" w:rsidP="00D924C0">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D924C0">
            <w:pPr>
              <w:jc w:val="center"/>
              <w:rPr>
                <w:b/>
                <w:bCs/>
                <w:sz w:val="24"/>
                <w:szCs w:val="24"/>
              </w:rPr>
            </w:pPr>
          </w:p>
          <w:p w14:paraId="54EA1AAB" w14:textId="77777777" w:rsidR="0013237D" w:rsidRPr="00895B8E" w:rsidRDefault="0013237D" w:rsidP="00D924C0">
            <w:pPr>
              <w:jc w:val="center"/>
              <w:rPr>
                <w:b/>
                <w:bCs/>
                <w:sz w:val="24"/>
                <w:szCs w:val="24"/>
              </w:rPr>
            </w:pPr>
          </w:p>
          <w:p w14:paraId="340E04B0" w14:textId="77777777" w:rsidR="0013237D" w:rsidRPr="00895B8E" w:rsidRDefault="0013237D" w:rsidP="00D924C0">
            <w:pPr>
              <w:jc w:val="center"/>
              <w:rPr>
                <w:b/>
                <w:bCs/>
                <w:sz w:val="24"/>
                <w:szCs w:val="24"/>
              </w:rPr>
            </w:pPr>
          </w:p>
          <w:p w14:paraId="18D6A35D" w14:textId="77777777" w:rsidR="0013237D" w:rsidRPr="00895B8E" w:rsidRDefault="0013237D" w:rsidP="00D924C0">
            <w:pPr>
              <w:jc w:val="center"/>
              <w:rPr>
                <w:b/>
                <w:bCs/>
                <w:sz w:val="24"/>
                <w:szCs w:val="24"/>
              </w:rPr>
            </w:pPr>
          </w:p>
        </w:tc>
      </w:tr>
      <w:tr w:rsidR="0013237D" w:rsidRPr="00895B8E" w14:paraId="34BDB21A" w14:textId="77777777" w:rsidTr="00D924C0">
        <w:tc>
          <w:tcPr>
            <w:tcW w:w="4531" w:type="dxa"/>
            <w:vAlign w:val="center"/>
          </w:tcPr>
          <w:p w14:paraId="7EEC6A50" w14:textId="77777777" w:rsidR="0013237D" w:rsidRPr="00895B8E" w:rsidRDefault="0013237D" w:rsidP="00D924C0">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D924C0">
            <w:pPr>
              <w:jc w:val="center"/>
              <w:rPr>
                <w:b/>
                <w:bCs/>
                <w:sz w:val="24"/>
                <w:szCs w:val="24"/>
              </w:rPr>
            </w:pPr>
          </w:p>
          <w:p w14:paraId="72940EB0" w14:textId="77777777" w:rsidR="0013237D" w:rsidRPr="00895B8E" w:rsidRDefault="0013237D" w:rsidP="00D924C0">
            <w:pPr>
              <w:jc w:val="center"/>
              <w:rPr>
                <w:b/>
                <w:bCs/>
                <w:sz w:val="24"/>
                <w:szCs w:val="24"/>
              </w:rPr>
            </w:pPr>
          </w:p>
          <w:p w14:paraId="350459E5" w14:textId="77777777" w:rsidR="0013237D" w:rsidRPr="00895B8E" w:rsidRDefault="0013237D" w:rsidP="00D924C0">
            <w:pPr>
              <w:jc w:val="center"/>
              <w:rPr>
                <w:b/>
                <w:bCs/>
                <w:sz w:val="24"/>
                <w:szCs w:val="24"/>
              </w:rPr>
            </w:pPr>
          </w:p>
          <w:p w14:paraId="02F965A9" w14:textId="77777777" w:rsidR="0013237D" w:rsidRPr="00895B8E" w:rsidRDefault="0013237D" w:rsidP="00D924C0">
            <w:pPr>
              <w:jc w:val="center"/>
              <w:rPr>
                <w:b/>
                <w:bCs/>
                <w:sz w:val="24"/>
                <w:szCs w:val="24"/>
              </w:rPr>
            </w:pPr>
          </w:p>
        </w:tc>
      </w:tr>
    </w:tbl>
    <w:p w14:paraId="5B29D26B" w14:textId="77777777" w:rsidR="0013237D" w:rsidRPr="00895B8E" w:rsidRDefault="0013237D" w:rsidP="0013237D">
      <w:pPr>
        <w:rPr>
          <w:b/>
          <w:bCs/>
          <w:sz w:val="28"/>
          <w:szCs w:val="28"/>
        </w:rPr>
      </w:pPr>
    </w:p>
    <w:bookmarkEnd w:id="296"/>
    <w:p w14:paraId="6E7A3E2A" w14:textId="77777777" w:rsidR="0013237D" w:rsidRPr="00895B8E" w:rsidRDefault="0013237D" w:rsidP="0013237D">
      <w:pPr>
        <w:rPr>
          <w:sz w:val="22"/>
          <w:szCs w:val="24"/>
        </w:rPr>
      </w:pPr>
    </w:p>
    <w:sectPr w:rsidR="0013237D" w:rsidRPr="00895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AFF35" w14:textId="77777777" w:rsidR="00B240AD" w:rsidRDefault="00B240AD" w:rsidP="0079756C">
      <w:r>
        <w:separator/>
      </w:r>
    </w:p>
  </w:endnote>
  <w:endnote w:type="continuationSeparator" w:id="0">
    <w:p w14:paraId="4D3F6055" w14:textId="77777777" w:rsidR="00B240AD" w:rsidRDefault="00B240A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5D2B535" w:rsidR="008C3210" w:rsidRDefault="0022543C" w:rsidP="0022543C">
        <w:pPr>
          <w:pStyle w:val="Stopka"/>
        </w:pPr>
        <w:r>
          <w:t xml:space="preserve">Nr postępowania </w:t>
        </w:r>
        <w:r w:rsidR="00981EEE">
          <w:t>412500837</w:t>
        </w:r>
        <w:r>
          <w:t xml:space="preserve"> </w:t>
        </w:r>
      </w:p>
      <w:p w14:paraId="43B153F5" w14:textId="77777777" w:rsidR="00455E7B" w:rsidRDefault="00455E7B" w:rsidP="0022543C">
        <w:pPr>
          <w:pStyle w:val="Stopka"/>
          <w:rPr>
            <w:i/>
            <w:iCs/>
          </w:rPr>
        </w:pPr>
      </w:p>
      <w:p w14:paraId="2DC1C4A1" w14:textId="17D64DF7" w:rsidR="00535B2A" w:rsidRDefault="005F3D6A"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5F3D6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840D" w14:textId="77777777" w:rsidR="00B240AD" w:rsidRDefault="00B240AD" w:rsidP="0079756C">
      <w:r>
        <w:separator/>
      </w:r>
    </w:p>
  </w:footnote>
  <w:footnote w:type="continuationSeparator" w:id="0">
    <w:p w14:paraId="635D8FAF" w14:textId="77777777" w:rsidR="00B240AD" w:rsidRDefault="00B240A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D858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277446"/>
    <w:multiLevelType w:val="hybridMultilevel"/>
    <w:tmpl w:val="FCCE10F4"/>
    <w:lvl w:ilvl="0" w:tplc="AC746946">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427CF2"/>
    <w:multiLevelType w:val="multilevel"/>
    <w:tmpl w:val="A48AE87C"/>
    <w:lvl w:ilvl="0">
      <w:start w:val="1"/>
      <w:numFmt w:val="decimal"/>
      <w:lvlText w:val="%1."/>
      <w:lvlJc w:val="left"/>
      <w:pPr>
        <w:tabs>
          <w:tab w:val="num" w:pos="425"/>
        </w:tabs>
        <w:ind w:left="425" w:hanging="425"/>
      </w:pPr>
      <w:rPr>
        <w:rFonts w:hint="default"/>
        <w:i w:val="0"/>
        <w:iCs w:val="0"/>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3BB5D8C"/>
    <w:multiLevelType w:val="hybridMultilevel"/>
    <w:tmpl w:val="1D0CCE6C"/>
    <w:lvl w:ilvl="0" w:tplc="4182A5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F27734A"/>
    <w:multiLevelType w:val="multilevel"/>
    <w:tmpl w:val="F37C928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2574E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5C3A6149"/>
    <w:multiLevelType w:val="hybridMultilevel"/>
    <w:tmpl w:val="D840BD2E"/>
    <w:lvl w:ilvl="0" w:tplc="0964AF90">
      <w:start w:val="1"/>
      <w:numFmt w:val="upperRoman"/>
      <w:lvlText w:val="%1."/>
      <w:lvlJc w:val="right"/>
      <w:pPr>
        <w:ind w:left="720" w:hanging="360"/>
      </w:pPr>
      <w:rPr>
        <w:b/>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06C5897"/>
    <w:multiLevelType w:val="multilevel"/>
    <w:tmpl w:val="CF44E99E"/>
    <w:styleLink w:val="Biecalista1"/>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2425C72"/>
    <w:multiLevelType w:val="hybridMultilevel"/>
    <w:tmpl w:val="8F58B106"/>
    <w:lvl w:ilvl="0" w:tplc="D69CDCCC">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101533"/>
    <w:multiLevelType w:val="hybridMultilevel"/>
    <w:tmpl w:val="9836CF62"/>
    <w:lvl w:ilvl="0" w:tplc="7E90C32A">
      <w:start w:val="1"/>
      <w:numFmt w:val="lowerLetter"/>
      <w:lvlText w:val="%1)"/>
      <w:lvlJc w:val="left"/>
      <w:pPr>
        <w:ind w:left="1308" w:hanging="360"/>
      </w:pPr>
      <w:rPr>
        <w:rFonts w:hint="default"/>
        <w:b w:val="0"/>
        <w:sz w:val="22"/>
        <w:szCs w:val="22"/>
      </w:r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6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24D4B30"/>
    <w:multiLevelType w:val="hybridMultilevel"/>
    <w:tmpl w:val="6ABAF3FC"/>
    <w:lvl w:ilvl="0" w:tplc="409899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3459C5"/>
    <w:multiLevelType w:val="hybridMultilevel"/>
    <w:tmpl w:val="81446CA6"/>
    <w:lvl w:ilvl="0" w:tplc="91F4BB1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1" w15:restartNumberingAfterBreak="0">
    <w:nsid w:val="7AC77DF1"/>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E111908"/>
    <w:multiLevelType w:val="hybridMultilevel"/>
    <w:tmpl w:val="8A520328"/>
    <w:lvl w:ilvl="0" w:tplc="04150017">
      <w:start w:val="1"/>
      <w:numFmt w:val="lowerLetter"/>
      <w:lvlText w:val="%1)"/>
      <w:lvlJc w:val="left"/>
      <w:pPr>
        <w:ind w:left="1308" w:hanging="360"/>
      </w:pPr>
      <w:rPr>
        <w:rFonts w:hint="default"/>
        <w:sz w:val="22"/>
        <w:szCs w:val="22"/>
      </w:r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num w:numId="1" w16cid:durableId="937981330">
    <w:abstractNumId w:val="18"/>
  </w:num>
  <w:num w:numId="2" w16cid:durableId="837885002">
    <w:abstractNumId w:val="64"/>
  </w:num>
  <w:num w:numId="3" w16cid:durableId="969826206">
    <w:abstractNumId w:val="58"/>
  </w:num>
  <w:num w:numId="4" w16cid:durableId="1181630090">
    <w:abstractNumId w:val="61"/>
  </w:num>
  <w:num w:numId="5" w16cid:durableId="1676421754">
    <w:abstractNumId w:val="8"/>
  </w:num>
  <w:num w:numId="6" w16cid:durableId="1257665658">
    <w:abstractNumId w:val="15"/>
  </w:num>
  <w:num w:numId="7" w16cid:durableId="1326320413">
    <w:abstractNumId w:val="29"/>
  </w:num>
  <w:num w:numId="8" w16cid:durableId="1042242727">
    <w:abstractNumId w:val="21"/>
  </w:num>
  <w:num w:numId="9" w16cid:durableId="1391689702">
    <w:abstractNumId w:val="62"/>
  </w:num>
  <w:num w:numId="10" w16cid:durableId="1176848288">
    <w:abstractNumId w:val="47"/>
  </w:num>
  <w:num w:numId="11" w16cid:durableId="511259285">
    <w:abstractNumId w:val="72"/>
  </w:num>
  <w:num w:numId="12" w16cid:durableId="2009210144">
    <w:abstractNumId w:val="50"/>
  </w:num>
  <w:num w:numId="13" w16cid:durableId="506331243">
    <w:abstractNumId w:val="42"/>
  </w:num>
  <w:num w:numId="14" w16cid:durableId="1662732328">
    <w:abstractNumId w:val="36"/>
  </w:num>
  <w:num w:numId="15" w16cid:durableId="1555389102">
    <w:abstractNumId w:val="34"/>
  </w:num>
  <w:num w:numId="16" w16cid:durableId="2132437271">
    <w:abstractNumId w:val="70"/>
  </w:num>
  <w:num w:numId="17" w16cid:durableId="951786731">
    <w:abstractNumId w:val="12"/>
  </w:num>
  <w:num w:numId="18" w16cid:durableId="726301418">
    <w:abstractNumId w:val="54"/>
    <w:lvlOverride w:ilvl="0">
      <w:startOverride w:val="1"/>
    </w:lvlOverride>
  </w:num>
  <w:num w:numId="19" w16cid:durableId="441188765">
    <w:abstractNumId w:val="35"/>
    <w:lvlOverride w:ilvl="0">
      <w:startOverride w:val="1"/>
    </w:lvlOverride>
  </w:num>
  <w:num w:numId="20" w16cid:durableId="33430839">
    <w:abstractNumId w:val="2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1"/>
  </w:num>
  <w:num w:numId="27" w16cid:durableId="1642692366">
    <w:abstractNumId w:val="65"/>
  </w:num>
  <w:num w:numId="28" w16cid:durableId="1289969379">
    <w:abstractNumId w:val="2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53"/>
  </w:num>
  <w:num w:numId="30" w16cid:durableId="629870374">
    <w:abstractNumId w:val="20"/>
  </w:num>
  <w:num w:numId="31" w16cid:durableId="549852072">
    <w:abstractNumId w:val="30"/>
  </w:num>
  <w:num w:numId="32" w16cid:durableId="2002661070">
    <w:abstractNumId w:val="37"/>
  </w:num>
  <w:num w:numId="33" w16cid:durableId="1462921629">
    <w:abstractNumId w:val="46"/>
  </w:num>
  <w:num w:numId="34" w16cid:durableId="1788356790">
    <w:abstractNumId w:val="24"/>
  </w:num>
  <w:num w:numId="35" w16cid:durableId="2077240979">
    <w:abstractNumId w:val="32"/>
  </w:num>
  <w:num w:numId="36" w16cid:durableId="1356542773">
    <w:abstractNumId w:val="73"/>
  </w:num>
  <w:num w:numId="37" w16cid:durableId="1096708563">
    <w:abstractNumId w:val="43"/>
  </w:num>
  <w:num w:numId="38" w16cid:durableId="827600280">
    <w:abstractNumId w:val="31"/>
  </w:num>
  <w:num w:numId="39" w16cid:durableId="1389378165">
    <w:abstractNumId w:val="13"/>
  </w:num>
  <w:num w:numId="40" w16cid:durableId="1376737496">
    <w:abstractNumId w:val="51"/>
  </w:num>
  <w:num w:numId="41" w16cid:durableId="737363641">
    <w:abstractNumId w:val="16"/>
  </w:num>
  <w:num w:numId="42" w16cid:durableId="2078435002">
    <w:abstractNumId w:val="19"/>
  </w:num>
  <w:num w:numId="43" w16cid:durableId="1135412420">
    <w:abstractNumId w:val="44"/>
  </w:num>
  <w:num w:numId="44" w16cid:durableId="63918808">
    <w:abstractNumId w:val="45"/>
  </w:num>
  <w:num w:numId="45" w16cid:durableId="2106338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23373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988932">
    <w:abstractNumId w:val="66"/>
  </w:num>
  <w:num w:numId="48" w16cid:durableId="916599138">
    <w:abstractNumId w:val="10"/>
  </w:num>
  <w:num w:numId="49" w16cid:durableId="1104569088">
    <w:abstractNumId w:val="55"/>
  </w:num>
  <w:num w:numId="50" w16cid:durableId="1400245161">
    <w:abstractNumId w:val="39"/>
  </w:num>
  <w:num w:numId="51" w16cid:durableId="67963284">
    <w:abstractNumId w:val="60"/>
  </w:num>
  <w:num w:numId="52" w16cid:durableId="96144829">
    <w:abstractNumId w:val="33"/>
  </w:num>
  <w:num w:numId="53" w16cid:durableId="1893887431">
    <w:abstractNumId w:val="38"/>
  </w:num>
  <w:num w:numId="54" w16cid:durableId="510218750">
    <w:abstractNumId w:val="17"/>
  </w:num>
  <w:num w:numId="55" w16cid:durableId="17586968">
    <w:abstractNumId w:val="40"/>
  </w:num>
  <w:num w:numId="56" w16cid:durableId="1038168798">
    <w:abstractNumId w:val="1"/>
  </w:num>
  <w:num w:numId="57" w16cid:durableId="1676221386">
    <w:abstractNumId w:val="49"/>
  </w:num>
  <w:num w:numId="58" w16cid:durableId="1849246627">
    <w:abstractNumId w:val="0"/>
  </w:num>
  <w:num w:numId="59" w16cid:durableId="980429974">
    <w:abstractNumId w:val="27"/>
  </w:num>
  <w:num w:numId="60" w16cid:durableId="2063937948">
    <w:abstractNumId w:val="67"/>
  </w:num>
  <w:num w:numId="61" w16cid:durableId="1336111515">
    <w:abstractNumId w:val="56"/>
  </w:num>
  <w:num w:numId="62" w16cid:durableId="1512837407">
    <w:abstractNumId w:val="48"/>
  </w:num>
  <w:num w:numId="63" w16cid:durableId="98456621">
    <w:abstractNumId w:val="71"/>
  </w:num>
  <w:num w:numId="64" w16cid:durableId="357899588">
    <w:abstractNumId w:val="28"/>
  </w:num>
  <w:num w:numId="65" w16cid:durableId="1412193746">
    <w:abstractNumId w:val="9"/>
  </w:num>
  <w:num w:numId="66" w16cid:durableId="1192300895">
    <w:abstractNumId w:val="74"/>
  </w:num>
  <w:num w:numId="67" w16cid:durableId="624653656">
    <w:abstractNumId w:val="59"/>
  </w:num>
  <w:num w:numId="68" w16cid:durableId="857937379">
    <w:abstractNumId w:val="63"/>
  </w:num>
  <w:num w:numId="69" w16cid:durableId="81873906">
    <w:abstractNumId w:val="68"/>
  </w:num>
  <w:num w:numId="70" w16cid:durableId="679936508">
    <w:abstractNumId w:val="26"/>
  </w:num>
  <w:num w:numId="71" w16cid:durableId="994601022">
    <w:abstractNumId w:val="22"/>
  </w:num>
  <w:num w:numId="72" w16cid:durableId="1436899654">
    <w:abstractNumId w:val="69"/>
  </w:num>
  <w:num w:numId="73" w16cid:durableId="467669428">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3F6"/>
    <w:rsid w:val="00014CC7"/>
    <w:rsid w:val="000157D8"/>
    <w:rsid w:val="0001694E"/>
    <w:rsid w:val="00020C79"/>
    <w:rsid w:val="00022A9D"/>
    <w:rsid w:val="0002399E"/>
    <w:rsid w:val="000241D8"/>
    <w:rsid w:val="00030641"/>
    <w:rsid w:val="00033130"/>
    <w:rsid w:val="0003568A"/>
    <w:rsid w:val="00035BDF"/>
    <w:rsid w:val="000365D9"/>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19"/>
    <w:rsid w:val="000941B7"/>
    <w:rsid w:val="00096A2D"/>
    <w:rsid w:val="00097D9C"/>
    <w:rsid w:val="000A06EE"/>
    <w:rsid w:val="000A293D"/>
    <w:rsid w:val="000A5A0E"/>
    <w:rsid w:val="000A5CE5"/>
    <w:rsid w:val="000A6014"/>
    <w:rsid w:val="000A633D"/>
    <w:rsid w:val="000A645B"/>
    <w:rsid w:val="000A6D3E"/>
    <w:rsid w:val="000A77EF"/>
    <w:rsid w:val="000B0746"/>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3090"/>
    <w:rsid w:val="000D3373"/>
    <w:rsid w:val="000D42D6"/>
    <w:rsid w:val="000D48CE"/>
    <w:rsid w:val="000D5BA1"/>
    <w:rsid w:val="000D6315"/>
    <w:rsid w:val="000D6AF5"/>
    <w:rsid w:val="000D7929"/>
    <w:rsid w:val="000D7BDE"/>
    <w:rsid w:val="000E130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1D0B"/>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2C6F"/>
    <w:rsid w:val="00153961"/>
    <w:rsid w:val="00156688"/>
    <w:rsid w:val="00160015"/>
    <w:rsid w:val="00160C0C"/>
    <w:rsid w:val="001622EB"/>
    <w:rsid w:val="00163106"/>
    <w:rsid w:val="001633B8"/>
    <w:rsid w:val="00166BF5"/>
    <w:rsid w:val="00170673"/>
    <w:rsid w:val="00171248"/>
    <w:rsid w:val="001731DB"/>
    <w:rsid w:val="00174CDA"/>
    <w:rsid w:val="001755C8"/>
    <w:rsid w:val="001757A8"/>
    <w:rsid w:val="001820CF"/>
    <w:rsid w:val="00182B15"/>
    <w:rsid w:val="0018339E"/>
    <w:rsid w:val="001835CD"/>
    <w:rsid w:val="00191800"/>
    <w:rsid w:val="001921E3"/>
    <w:rsid w:val="001929BA"/>
    <w:rsid w:val="00192A50"/>
    <w:rsid w:val="00196DFC"/>
    <w:rsid w:val="001A0AA8"/>
    <w:rsid w:val="001A0FDD"/>
    <w:rsid w:val="001A4760"/>
    <w:rsid w:val="001A599A"/>
    <w:rsid w:val="001A5B85"/>
    <w:rsid w:val="001B12E6"/>
    <w:rsid w:val="001B2815"/>
    <w:rsid w:val="001B3919"/>
    <w:rsid w:val="001B3D42"/>
    <w:rsid w:val="001B50F3"/>
    <w:rsid w:val="001B5B94"/>
    <w:rsid w:val="001B6535"/>
    <w:rsid w:val="001B6C57"/>
    <w:rsid w:val="001B76FB"/>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91A"/>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41B"/>
    <w:rsid w:val="002447B2"/>
    <w:rsid w:val="00244A9E"/>
    <w:rsid w:val="00244CED"/>
    <w:rsid w:val="00244FEC"/>
    <w:rsid w:val="0025177A"/>
    <w:rsid w:val="00254367"/>
    <w:rsid w:val="00255F42"/>
    <w:rsid w:val="002578F8"/>
    <w:rsid w:val="0025799E"/>
    <w:rsid w:val="00260371"/>
    <w:rsid w:val="00261307"/>
    <w:rsid w:val="002635BF"/>
    <w:rsid w:val="00264020"/>
    <w:rsid w:val="00264D3D"/>
    <w:rsid w:val="002652AD"/>
    <w:rsid w:val="00266169"/>
    <w:rsid w:val="002672D7"/>
    <w:rsid w:val="00273EAA"/>
    <w:rsid w:val="002768F5"/>
    <w:rsid w:val="00280D52"/>
    <w:rsid w:val="00286A1A"/>
    <w:rsid w:val="00286EED"/>
    <w:rsid w:val="00287D2F"/>
    <w:rsid w:val="00287EBD"/>
    <w:rsid w:val="00291925"/>
    <w:rsid w:val="00291CC9"/>
    <w:rsid w:val="002935D5"/>
    <w:rsid w:val="00295BF5"/>
    <w:rsid w:val="00295CF9"/>
    <w:rsid w:val="00295E0C"/>
    <w:rsid w:val="002974D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1EC"/>
    <w:rsid w:val="002E0AA3"/>
    <w:rsid w:val="002E181C"/>
    <w:rsid w:val="002E209E"/>
    <w:rsid w:val="002E2C02"/>
    <w:rsid w:val="002E4F64"/>
    <w:rsid w:val="002E576F"/>
    <w:rsid w:val="002E7238"/>
    <w:rsid w:val="002F2F73"/>
    <w:rsid w:val="002F79B2"/>
    <w:rsid w:val="00301894"/>
    <w:rsid w:val="00301EFD"/>
    <w:rsid w:val="00303421"/>
    <w:rsid w:val="0030370B"/>
    <w:rsid w:val="00303EE8"/>
    <w:rsid w:val="00307C5E"/>
    <w:rsid w:val="00315C5A"/>
    <w:rsid w:val="003178E0"/>
    <w:rsid w:val="00321948"/>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332"/>
    <w:rsid w:val="0036073C"/>
    <w:rsid w:val="00360DA8"/>
    <w:rsid w:val="0036198B"/>
    <w:rsid w:val="003631E9"/>
    <w:rsid w:val="00363954"/>
    <w:rsid w:val="003654B6"/>
    <w:rsid w:val="003666BD"/>
    <w:rsid w:val="00367195"/>
    <w:rsid w:val="003674BB"/>
    <w:rsid w:val="00367BB3"/>
    <w:rsid w:val="003736E4"/>
    <w:rsid w:val="003761A2"/>
    <w:rsid w:val="00376577"/>
    <w:rsid w:val="00381615"/>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44D"/>
    <w:rsid w:val="003A7642"/>
    <w:rsid w:val="003B0D63"/>
    <w:rsid w:val="003B2364"/>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21C2"/>
    <w:rsid w:val="003F17E0"/>
    <w:rsid w:val="003F37C4"/>
    <w:rsid w:val="003F401A"/>
    <w:rsid w:val="003F56C2"/>
    <w:rsid w:val="004009BA"/>
    <w:rsid w:val="004021B9"/>
    <w:rsid w:val="00402D8C"/>
    <w:rsid w:val="00402E09"/>
    <w:rsid w:val="00402E0B"/>
    <w:rsid w:val="00406B75"/>
    <w:rsid w:val="00412333"/>
    <w:rsid w:val="004126EE"/>
    <w:rsid w:val="00414954"/>
    <w:rsid w:val="00415395"/>
    <w:rsid w:val="00417D76"/>
    <w:rsid w:val="0042158C"/>
    <w:rsid w:val="0042237A"/>
    <w:rsid w:val="0042265E"/>
    <w:rsid w:val="004252FA"/>
    <w:rsid w:val="00425664"/>
    <w:rsid w:val="0042695A"/>
    <w:rsid w:val="00426E34"/>
    <w:rsid w:val="00427BC2"/>
    <w:rsid w:val="00430097"/>
    <w:rsid w:val="00431155"/>
    <w:rsid w:val="00431D64"/>
    <w:rsid w:val="00433E81"/>
    <w:rsid w:val="00435C7C"/>
    <w:rsid w:val="00435D4B"/>
    <w:rsid w:val="00436CE2"/>
    <w:rsid w:val="00437F70"/>
    <w:rsid w:val="0044112A"/>
    <w:rsid w:val="004414E1"/>
    <w:rsid w:val="00446FF7"/>
    <w:rsid w:val="00452185"/>
    <w:rsid w:val="00452506"/>
    <w:rsid w:val="0045580A"/>
    <w:rsid w:val="0045585B"/>
    <w:rsid w:val="00455E7B"/>
    <w:rsid w:val="00457356"/>
    <w:rsid w:val="0046067B"/>
    <w:rsid w:val="00460DB1"/>
    <w:rsid w:val="0046220E"/>
    <w:rsid w:val="00463EF4"/>
    <w:rsid w:val="00465CD6"/>
    <w:rsid w:val="00465D79"/>
    <w:rsid w:val="004660A4"/>
    <w:rsid w:val="004674A4"/>
    <w:rsid w:val="00467B42"/>
    <w:rsid w:val="00467C8A"/>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01D"/>
    <w:rsid w:val="004A2676"/>
    <w:rsid w:val="004A2711"/>
    <w:rsid w:val="004A3719"/>
    <w:rsid w:val="004A7943"/>
    <w:rsid w:val="004B004E"/>
    <w:rsid w:val="004B24AC"/>
    <w:rsid w:val="004B28A2"/>
    <w:rsid w:val="004B64BD"/>
    <w:rsid w:val="004B6C36"/>
    <w:rsid w:val="004B74E3"/>
    <w:rsid w:val="004B7EEE"/>
    <w:rsid w:val="004C7B60"/>
    <w:rsid w:val="004D0300"/>
    <w:rsid w:val="004D0940"/>
    <w:rsid w:val="004D0C43"/>
    <w:rsid w:val="004D3E77"/>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2763"/>
    <w:rsid w:val="004F3468"/>
    <w:rsid w:val="004F6CF7"/>
    <w:rsid w:val="00500097"/>
    <w:rsid w:val="005006F3"/>
    <w:rsid w:val="00501126"/>
    <w:rsid w:val="00501870"/>
    <w:rsid w:val="00503077"/>
    <w:rsid w:val="00504835"/>
    <w:rsid w:val="00504CC3"/>
    <w:rsid w:val="00504FC4"/>
    <w:rsid w:val="00510949"/>
    <w:rsid w:val="00510D82"/>
    <w:rsid w:val="00510E2E"/>
    <w:rsid w:val="005118A4"/>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4B73"/>
    <w:rsid w:val="005652FC"/>
    <w:rsid w:val="00565D04"/>
    <w:rsid w:val="00572C2B"/>
    <w:rsid w:val="00572F94"/>
    <w:rsid w:val="00576A8C"/>
    <w:rsid w:val="0057758F"/>
    <w:rsid w:val="005812ED"/>
    <w:rsid w:val="0058184C"/>
    <w:rsid w:val="005819A1"/>
    <w:rsid w:val="00582C35"/>
    <w:rsid w:val="0058495C"/>
    <w:rsid w:val="00586283"/>
    <w:rsid w:val="00590B88"/>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0ECD"/>
    <w:rsid w:val="005C18B1"/>
    <w:rsid w:val="005C316A"/>
    <w:rsid w:val="005C4237"/>
    <w:rsid w:val="005C66D3"/>
    <w:rsid w:val="005C6BFC"/>
    <w:rsid w:val="005D153F"/>
    <w:rsid w:val="005D233E"/>
    <w:rsid w:val="005D724D"/>
    <w:rsid w:val="005E39FC"/>
    <w:rsid w:val="005F1DD0"/>
    <w:rsid w:val="005F32F9"/>
    <w:rsid w:val="005F337E"/>
    <w:rsid w:val="005F3B4C"/>
    <w:rsid w:val="005F3D6A"/>
    <w:rsid w:val="005F4069"/>
    <w:rsid w:val="006005EB"/>
    <w:rsid w:val="00601A11"/>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893"/>
    <w:rsid w:val="00685BEC"/>
    <w:rsid w:val="0068649E"/>
    <w:rsid w:val="00687547"/>
    <w:rsid w:val="0069309C"/>
    <w:rsid w:val="00694060"/>
    <w:rsid w:val="00695302"/>
    <w:rsid w:val="0069554C"/>
    <w:rsid w:val="006A01E6"/>
    <w:rsid w:val="006A20E0"/>
    <w:rsid w:val="006A252B"/>
    <w:rsid w:val="006A3FFE"/>
    <w:rsid w:val="006A5D84"/>
    <w:rsid w:val="006A6EE7"/>
    <w:rsid w:val="006A7608"/>
    <w:rsid w:val="006A7D4F"/>
    <w:rsid w:val="006B0420"/>
    <w:rsid w:val="006B0815"/>
    <w:rsid w:val="006B17D9"/>
    <w:rsid w:val="006B380A"/>
    <w:rsid w:val="006B3AA0"/>
    <w:rsid w:val="006B41E1"/>
    <w:rsid w:val="006B5C89"/>
    <w:rsid w:val="006B6ED8"/>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3EDE"/>
    <w:rsid w:val="007240C3"/>
    <w:rsid w:val="0072470D"/>
    <w:rsid w:val="00730096"/>
    <w:rsid w:val="00731DB0"/>
    <w:rsid w:val="0073406F"/>
    <w:rsid w:val="00734777"/>
    <w:rsid w:val="00734BEF"/>
    <w:rsid w:val="00735028"/>
    <w:rsid w:val="0074233B"/>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58"/>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55BA"/>
    <w:rsid w:val="007B7876"/>
    <w:rsid w:val="007B78D6"/>
    <w:rsid w:val="007C0611"/>
    <w:rsid w:val="007C36FB"/>
    <w:rsid w:val="007C494C"/>
    <w:rsid w:val="007C4BF3"/>
    <w:rsid w:val="007C59DC"/>
    <w:rsid w:val="007C6B00"/>
    <w:rsid w:val="007C7FE7"/>
    <w:rsid w:val="007D01B3"/>
    <w:rsid w:val="007D04B4"/>
    <w:rsid w:val="007D221B"/>
    <w:rsid w:val="007D37FE"/>
    <w:rsid w:val="007D4108"/>
    <w:rsid w:val="007D44E3"/>
    <w:rsid w:val="007D6C99"/>
    <w:rsid w:val="007E00B2"/>
    <w:rsid w:val="007E1AD6"/>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6686"/>
    <w:rsid w:val="00817766"/>
    <w:rsid w:val="00817F94"/>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7148"/>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BFF"/>
    <w:rsid w:val="008F0E1B"/>
    <w:rsid w:val="008F1B0C"/>
    <w:rsid w:val="008F2B27"/>
    <w:rsid w:val="008F53DC"/>
    <w:rsid w:val="00903A14"/>
    <w:rsid w:val="00907954"/>
    <w:rsid w:val="00910A45"/>
    <w:rsid w:val="00911FCE"/>
    <w:rsid w:val="00913223"/>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37D53"/>
    <w:rsid w:val="0094022D"/>
    <w:rsid w:val="00941AB9"/>
    <w:rsid w:val="009426B6"/>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6D9B"/>
    <w:rsid w:val="0097752A"/>
    <w:rsid w:val="00977C90"/>
    <w:rsid w:val="00980715"/>
    <w:rsid w:val="00980953"/>
    <w:rsid w:val="00981EEE"/>
    <w:rsid w:val="00982B0A"/>
    <w:rsid w:val="00984285"/>
    <w:rsid w:val="00984E3C"/>
    <w:rsid w:val="00986F42"/>
    <w:rsid w:val="00990449"/>
    <w:rsid w:val="0099456B"/>
    <w:rsid w:val="00994AB9"/>
    <w:rsid w:val="00995DA2"/>
    <w:rsid w:val="0099627D"/>
    <w:rsid w:val="009A0427"/>
    <w:rsid w:val="009A4313"/>
    <w:rsid w:val="009A51BC"/>
    <w:rsid w:val="009A5C35"/>
    <w:rsid w:val="009A5DE7"/>
    <w:rsid w:val="009A66C9"/>
    <w:rsid w:val="009A74A0"/>
    <w:rsid w:val="009A7668"/>
    <w:rsid w:val="009B3D12"/>
    <w:rsid w:val="009B5447"/>
    <w:rsid w:val="009B6C0D"/>
    <w:rsid w:val="009B6D74"/>
    <w:rsid w:val="009B75C3"/>
    <w:rsid w:val="009C024D"/>
    <w:rsid w:val="009C0362"/>
    <w:rsid w:val="009C49E5"/>
    <w:rsid w:val="009C5279"/>
    <w:rsid w:val="009C60A3"/>
    <w:rsid w:val="009D1656"/>
    <w:rsid w:val="009D61B6"/>
    <w:rsid w:val="009D64A2"/>
    <w:rsid w:val="009D669C"/>
    <w:rsid w:val="009E0B3B"/>
    <w:rsid w:val="009E28F0"/>
    <w:rsid w:val="009E34FA"/>
    <w:rsid w:val="009E6A11"/>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501"/>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23B3"/>
    <w:rsid w:val="00AA302D"/>
    <w:rsid w:val="00AA4C98"/>
    <w:rsid w:val="00AA5DFD"/>
    <w:rsid w:val="00AA6C30"/>
    <w:rsid w:val="00AB0C78"/>
    <w:rsid w:val="00AB2101"/>
    <w:rsid w:val="00AB366D"/>
    <w:rsid w:val="00AB3C64"/>
    <w:rsid w:val="00AB3E3D"/>
    <w:rsid w:val="00AB41EE"/>
    <w:rsid w:val="00AB4F50"/>
    <w:rsid w:val="00AB5FA1"/>
    <w:rsid w:val="00AC3380"/>
    <w:rsid w:val="00AC4DB5"/>
    <w:rsid w:val="00AC4E8A"/>
    <w:rsid w:val="00AC60A2"/>
    <w:rsid w:val="00AC62D6"/>
    <w:rsid w:val="00AC6995"/>
    <w:rsid w:val="00AD2B7D"/>
    <w:rsid w:val="00AD324E"/>
    <w:rsid w:val="00AD48CF"/>
    <w:rsid w:val="00AD646A"/>
    <w:rsid w:val="00AD7A6E"/>
    <w:rsid w:val="00AE00AF"/>
    <w:rsid w:val="00AE1189"/>
    <w:rsid w:val="00AE4812"/>
    <w:rsid w:val="00AE5BC4"/>
    <w:rsid w:val="00AF118A"/>
    <w:rsid w:val="00AF1409"/>
    <w:rsid w:val="00AF4A79"/>
    <w:rsid w:val="00AF6682"/>
    <w:rsid w:val="00B00968"/>
    <w:rsid w:val="00B00974"/>
    <w:rsid w:val="00B01AED"/>
    <w:rsid w:val="00B03020"/>
    <w:rsid w:val="00B03AE4"/>
    <w:rsid w:val="00B07C41"/>
    <w:rsid w:val="00B14F06"/>
    <w:rsid w:val="00B15CB3"/>
    <w:rsid w:val="00B166C5"/>
    <w:rsid w:val="00B17C0B"/>
    <w:rsid w:val="00B20168"/>
    <w:rsid w:val="00B22A19"/>
    <w:rsid w:val="00B240AD"/>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49EB"/>
    <w:rsid w:val="00B57533"/>
    <w:rsid w:val="00B62C65"/>
    <w:rsid w:val="00B637B6"/>
    <w:rsid w:val="00B662BC"/>
    <w:rsid w:val="00B677B1"/>
    <w:rsid w:val="00B6788B"/>
    <w:rsid w:val="00B71040"/>
    <w:rsid w:val="00B71C92"/>
    <w:rsid w:val="00B72507"/>
    <w:rsid w:val="00B73276"/>
    <w:rsid w:val="00B80361"/>
    <w:rsid w:val="00B82805"/>
    <w:rsid w:val="00B844B3"/>
    <w:rsid w:val="00B90F88"/>
    <w:rsid w:val="00B9184D"/>
    <w:rsid w:val="00B93751"/>
    <w:rsid w:val="00B938FD"/>
    <w:rsid w:val="00BA4C99"/>
    <w:rsid w:val="00BB3697"/>
    <w:rsid w:val="00BB4BCA"/>
    <w:rsid w:val="00BB64DC"/>
    <w:rsid w:val="00BB7DA0"/>
    <w:rsid w:val="00BC3987"/>
    <w:rsid w:val="00BC5A32"/>
    <w:rsid w:val="00BC7609"/>
    <w:rsid w:val="00BD11D4"/>
    <w:rsid w:val="00BD1FDA"/>
    <w:rsid w:val="00BD3D39"/>
    <w:rsid w:val="00BE1FBA"/>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200"/>
    <w:rsid w:val="00C044BC"/>
    <w:rsid w:val="00C06536"/>
    <w:rsid w:val="00C075D0"/>
    <w:rsid w:val="00C1155B"/>
    <w:rsid w:val="00C1165A"/>
    <w:rsid w:val="00C1404A"/>
    <w:rsid w:val="00C167F2"/>
    <w:rsid w:val="00C20A0A"/>
    <w:rsid w:val="00C226D7"/>
    <w:rsid w:val="00C24A91"/>
    <w:rsid w:val="00C24FED"/>
    <w:rsid w:val="00C25E40"/>
    <w:rsid w:val="00C27162"/>
    <w:rsid w:val="00C30D61"/>
    <w:rsid w:val="00C30F34"/>
    <w:rsid w:val="00C31BBA"/>
    <w:rsid w:val="00C34E3C"/>
    <w:rsid w:val="00C354E6"/>
    <w:rsid w:val="00C40549"/>
    <w:rsid w:val="00C413F4"/>
    <w:rsid w:val="00C46A3F"/>
    <w:rsid w:val="00C46F7B"/>
    <w:rsid w:val="00C512CF"/>
    <w:rsid w:val="00C52E22"/>
    <w:rsid w:val="00C536FB"/>
    <w:rsid w:val="00C54FA3"/>
    <w:rsid w:val="00C555E5"/>
    <w:rsid w:val="00C57A53"/>
    <w:rsid w:val="00C60E28"/>
    <w:rsid w:val="00C62B39"/>
    <w:rsid w:val="00C67D50"/>
    <w:rsid w:val="00C71921"/>
    <w:rsid w:val="00C76104"/>
    <w:rsid w:val="00C7690B"/>
    <w:rsid w:val="00C77A83"/>
    <w:rsid w:val="00C803BA"/>
    <w:rsid w:val="00C80FAC"/>
    <w:rsid w:val="00C83DA9"/>
    <w:rsid w:val="00C8540B"/>
    <w:rsid w:val="00C857D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5098"/>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3B11"/>
    <w:rsid w:val="00D04B6F"/>
    <w:rsid w:val="00D04BDC"/>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7F4"/>
    <w:rsid w:val="00D27D49"/>
    <w:rsid w:val="00D30716"/>
    <w:rsid w:val="00D32ACE"/>
    <w:rsid w:val="00D3311D"/>
    <w:rsid w:val="00D33F24"/>
    <w:rsid w:val="00D346D8"/>
    <w:rsid w:val="00D36BAE"/>
    <w:rsid w:val="00D37BB9"/>
    <w:rsid w:val="00D42106"/>
    <w:rsid w:val="00D42FFB"/>
    <w:rsid w:val="00D433E5"/>
    <w:rsid w:val="00D43D8A"/>
    <w:rsid w:val="00D47577"/>
    <w:rsid w:val="00D50111"/>
    <w:rsid w:val="00D50967"/>
    <w:rsid w:val="00D52625"/>
    <w:rsid w:val="00D5500E"/>
    <w:rsid w:val="00D5531E"/>
    <w:rsid w:val="00D560EB"/>
    <w:rsid w:val="00D564CB"/>
    <w:rsid w:val="00D57A81"/>
    <w:rsid w:val="00D61B2B"/>
    <w:rsid w:val="00D630D4"/>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746D"/>
    <w:rsid w:val="00E21485"/>
    <w:rsid w:val="00E2717C"/>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5A92"/>
    <w:rsid w:val="00E46833"/>
    <w:rsid w:val="00E46AE4"/>
    <w:rsid w:val="00E50E3A"/>
    <w:rsid w:val="00E5240C"/>
    <w:rsid w:val="00E524CF"/>
    <w:rsid w:val="00E5304F"/>
    <w:rsid w:val="00E5426C"/>
    <w:rsid w:val="00E60928"/>
    <w:rsid w:val="00E61AE3"/>
    <w:rsid w:val="00E63108"/>
    <w:rsid w:val="00E63E3D"/>
    <w:rsid w:val="00E64B15"/>
    <w:rsid w:val="00E71D4C"/>
    <w:rsid w:val="00E74254"/>
    <w:rsid w:val="00E75E6A"/>
    <w:rsid w:val="00E77943"/>
    <w:rsid w:val="00E80040"/>
    <w:rsid w:val="00E82DBD"/>
    <w:rsid w:val="00E87EC2"/>
    <w:rsid w:val="00E90E7B"/>
    <w:rsid w:val="00E92B80"/>
    <w:rsid w:val="00E95CD8"/>
    <w:rsid w:val="00E96B76"/>
    <w:rsid w:val="00E96D06"/>
    <w:rsid w:val="00EA13A5"/>
    <w:rsid w:val="00EA2EAC"/>
    <w:rsid w:val="00EA698B"/>
    <w:rsid w:val="00EB1AE4"/>
    <w:rsid w:val="00EB2511"/>
    <w:rsid w:val="00EB28F9"/>
    <w:rsid w:val="00EB3858"/>
    <w:rsid w:val="00EB5E89"/>
    <w:rsid w:val="00EB5EBC"/>
    <w:rsid w:val="00EC0B4F"/>
    <w:rsid w:val="00EC2E7A"/>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9A5"/>
    <w:rsid w:val="00F44DEE"/>
    <w:rsid w:val="00F45A8C"/>
    <w:rsid w:val="00F46878"/>
    <w:rsid w:val="00F46AFD"/>
    <w:rsid w:val="00F520BB"/>
    <w:rsid w:val="00F536DE"/>
    <w:rsid w:val="00F54CC2"/>
    <w:rsid w:val="00F54D34"/>
    <w:rsid w:val="00F54E2F"/>
    <w:rsid w:val="00F54FA7"/>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262"/>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37F"/>
    <w:rsid w:val="00FC1824"/>
    <w:rsid w:val="00FC417D"/>
    <w:rsid w:val="00FC4C2D"/>
    <w:rsid w:val="00FC668A"/>
    <w:rsid w:val="00FC6C9A"/>
    <w:rsid w:val="00FD0133"/>
    <w:rsid w:val="00FD2F34"/>
    <w:rsid w:val="00FD379F"/>
    <w:rsid w:val="00FD507F"/>
    <w:rsid w:val="00FD556C"/>
    <w:rsid w:val="00FD56C3"/>
    <w:rsid w:val="00FD7E90"/>
    <w:rsid w:val="00FE05DE"/>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iecalista1">
    <w:name w:val="Bieżąca lista1"/>
    <w:uiPriority w:val="99"/>
    <w:rsid w:val="00381615"/>
    <w:pPr>
      <w:numPr>
        <w:numId w:val="61"/>
      </w:numPr>
    </w:pPr>
  </w:style>
  <w:style w:type="table" w:customStyle="1" w:styleId="Tabela-Siatka4">
    <w:name w:val="Tabela - Siatka4"/>
    <w:basedOn w:val="Standardowy"/>
    <w:next w:val="Tabela-Siatka"/>
    <w:uiPriority w:val="59"/>
    <w:rsid w:val="00F54FA7"/>
    <w:pPr>
      <w:widowControl w:val="0"/>
      <w:adjustRightInd w:val="0"/>
      <w:spacing w:after="0" w:line="360" w:lineRule="atLeast"/>
      <w:jc w:val="both"/>
      <w:textAlignment w:val="baseline"/>
    </w:pPr>
    <w:rPr>
      <w:rFonts w:ascii="Times New Roman" w:eastAsia="Times New Roman" w:hAnsi="Times New Roman" w:cs="Times New Roman"/>
      <w:szCs w:val="16"/>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24441B"/>
    <w:pPr>
      <w:widowControl w:val="0"/>
      <w:adjustRightInd w:val="0"/>
      <w:spacing w:after="0" w:line="360" w:lineRule="atLeast"/>
      <w:jc w:val="both"/>
      <w:textAlignment w:val="baseline"/>
    </w:pPr>
    <w:rPr>
      <w:rFonts w:ascii="Times New Roman" w:eastAsia="Times New Roman" w:hAnsi="Times New Roman" w:cs="Times New Roman"/>
      <w:szCs w:val="16"/>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m2tsnjxgm2doltwmvzc4mjzgizto&amp;refSource=search"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36C8"/>
    <w:rsid w:val="00095219"/>
    <w:rsid w:val="00095338"/>
    <w:rsid w:val="000A06EE"/>
    <w:rsid w:val="000B0746"/>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0290D"/>
    <w:rsid w:val="003513C3"/>
    <w:rsid w:val="00353366"/>
    <w:rsid w:val="00370331"/>
    <w:rsid w:val="003C7D71"/>
    <w:rsid w:val="003D2687"/>
    <w:rsid w:val="003E2068"/>
    <w:rsid w:val="00417026"/>
    <w:rsid w:val="0041732A"/>
    <w:rsid w:val="00465588"/>
    <w:rsid w:val="004761D1"/>
    <w:rsid w:val="00481305"/>
    <w:rsid w:val="00484995"/>
    <w:rsid w:val="00487819"/>
    <w:rsid w:val="004A1299"/>
    <w:rsid w:val="004A7135"/>
    <w:rsid w:val="004B4C6D"/>
    <w:rsid w:val="004C7B60"/>
    <w:rsid w:val="004D132B"/>
    <w:rsid w:val="00510AC0"/>
    <w:rsid w:val="005347DF"/>
    <w:rsid w:val="00572F94"/>
    <w:rsid w:val="00583742"/>
    <w:rsid w:val="00586283"/>
    <w:rsid w:val="005C0ECD"/>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07D92"/>
    <w:rsid w:val="0072761B"/>
    <w:rsid w:val="007378E2"/>
    <w:rsid w:val="00740E31"/>
    <w:rsid w:val="0074233B"/>
    <w:rsid w:val="007677E4"/>
    <w:rsid w:val="00772DB7"/>
    <w:rsid w:val="00776656"/>
    <w:rsid w:val="007946F6"/>
    <w:rsid w:val="00794737"/>
    <w:rsid w:val="007D0002"/>
    <w:rsid w:val="007D6339"/>
    <w:rsid w:val="007E2EF7"/>
    <w:rsid w:val="007F668D"/>
    <w:rsid w:val="008050ED"/>
    <w:rsid w:val="00817F94"/>
    <w:rsid w:val="00825E94"/>
    <w:rsid w:val="00853CF6"/>
    <w:rsid w:val="00864F59"/>
    <w:rsid w:val="00870658"/>
    <w:rsid w:val="008A0E65"/>
    <w:rsid w:val="008C0607"/>
    <w:rsid w:val="008D5049"/>
    <w:rsid w:val="008E2032"/>
    <w:rsid w:val="008F3283"/>
    <w:rsid w:val="00903EBF"/>
    <w:rsid w:val="00913223"/>
    <w:rsid w:val="00954CAB"/>
    <w:rsid w:val="009632BD"/>
    <w:rsid w:val="00980953"/>
    <w:rsid w:val="00987E9B"/>
    <w:rsid w:val="009929C8"/>
    <w:rsid w:val="0099417A"/>
    <w:rsid w:val="009A7668"/>
    <w:rsid w:val="009C00DE"/>
    <w:rsid w:val="009C60A3"/>
    <w:rsid w:val="009D0FF4"/>
    <w:rsid w:val="009D13D6"/>
    <w:rsid w:val="009F6120"/>
    <w:rsid w:val="00A41AF8"/>
    <w:rsid w:val="00A47EB7"/>
    <w:rsid w:val="00A561DE"/>
    <w:rsid w:val="00A740EE"/>
    <w:rsid w:val="00A75D74"/>
    <w:rsid w:val="00AA1FAB"/>
    <w:rsid w:val="00AE1189"/>
    <w:rsid w:val="00AE32C1"/>
    <w:rsid w:val="00AF3B82"/>
    <w:rsid w:val="00B50BDA"/>
    <w:rsid w:val="00B579F6"/>
    <w:rsid w:val="00B91D3F"/>
    <w:rsid w:val="00BA391F"/>
    <w:rsid w:val="00BB47D6"/>
    <w:rsid w:val="00BC38EB"/>
    <w:rsid w:val="00BC3987"/>
    <w:rsid w:val="00BC7609"/>
    <w:rsid w:val="00C03460"/>
    <w:rsid w:val="00C149BD"/>
    <w:rsid w:val="00C54FA3"/>
    <w:rsid w:val="00C65691"/>
    <w:rsid w:val="00C72B0D"/>
    <w:rsid w:val="00C75070"/>
    <w:rsid w:val="00C775A7"/>
    <w:rsid w:val="00C955D3"/>
    <w:rsid w:val="00CD5098"/>
    <w:rsid w:val="00CD7866"/>
    <w:rsid w:val="00CE371A"/>
    <w:rsid w:val="00D27D49"/>
    <w:rsid w:val="00D36921"/>
    <w:rsid w:val="00D61A9E"/>
    <w:rsid w:val="00D74D32"/>
    <w:rsid w:val="00DB7245"/>
    <w:rsid w:val="00DC7E98"/>
    <w:rsid w:val="00E132BF"/>
    <w:rsid w:val="00E20D55"/>
    <w:rsid w:val="00E4024A"/>
    <w:rsid w:val="00E41135"/>
    <w:rsid w:val="00E46AE4"/>
    <w:rsid w:val="00E63212"/>
    <w:rsid w:val="00E81DA9"/>
    <w:rsid w:val="00E970EA"/>
    <w:rsid w:val="00EA4F50"/>
    <w:rsid w:val="00EB32CE"/>
    <w:rsid w:val="00EB4E65"/>
    <w:rsid w:val="00EC5F0C"/>
    <w:rsid w:val="00EC7763"/>
    <w:rsid w:val="00ED5E0D"/>
    <w:rsid w:val="00F224E1"/>
    <w:rsid w:val="00F23E2D"/>
    <w:rsid w:val="00F251DB"/>
    <w:rsid w:val="00F37A8C"/>
    <w:rsid w:val="00F43021"/>
    <w:rsid w:val="00F616BB"/>
    <w:rsid w:val="00F67C24"/>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62</Pages>
  <Words>18551</Words>
  <Characters>111312</Characters>
  <Application>Microsoft Office Word</Application>
  <DocSecurity>0</DocSecurity>
  <Lines>927</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Musioł-Toporska</cp:lastModifiedBy>
  <cp:revision>4</cp:revision>
  <cp:lastPrinted>2026-02-24T08:02:00Z</cp:lastPrinted>
  <dcterms:created xsi:type="dcterms:W3CDTF">2026-02-23T13:55:00Z</dcterms:created>
  <dcterms:modified xsi:type="dcterms:W3CDTF">2026-02-24T08:04:00Z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